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36"/>
      </w:tblGrid>
      <w:tr w:rsidR="00C34105" w:rsidTr="00C34105">
        <w:tc>
          <w:tcPr>
            <w:tcW w:w="0" w:type="auto"/>
            <w:tcMar>
              <w:top w:w="15" w:type="dxa"/>
              <w:left w:w="15" w:type="dxa"/>
              <w:bottom w:w="15" w:type="dxa"/>
              <w:right w:w="15" w:type="dxa"/>
            </w:tcMar>
            <w:vAlign w:val="center"/>
            <w:hideMark/>
          </w:tcPr>
          <w:p w:rsidR="00C34105" w:rsidRDefault="00C34105">
            <w:bookmarkStart w:id="0" w:name="gd_top"/>
          </w:p>
        </w:tc>
      </w:tr>
      <w:bookmarkEnd w:id="0"/>
    </w:tbl>
    <w:p w:rsidR="00C34105" w:rsidRDefault="00C34105" w:rsidP="00C34105">
      <w:pPr>
        <w:rPr>
          <w:lang w:val="en"/>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C34105" w:rsidTr="00C34105">
        <w:trPr>
          <w:tblCellSpacing w:w="0" w:type="dxa"/>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26"/>
            </w:tblGrid>
            <w:tr w:rsidR="00C34105">
              <w:trPr>
                <w:jc w:val="center"/>
              </w:trPr>
              <w:tc>
                <w:tcPr>
                  <w:tcW w:w="5000" w:type="pct"/>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34105">
                    <w:trPr>
                      <w:jc w:val="center"/>
                    </w:trPr>
                    <w:tc>
                      <w:tcPr>
                        <w:tcW w:w="5000" w:type="pct"/>
                        <w:tcMar>
                          <w:top w:w="450" w:type="dxa"/>
                          <w:left w:w="450" w:type="dxa"/>
                          <w:bottom w:w="450" w:type="dxa"/>
                          <w:right w:w="450" w:type="dxa"/>
                        </w:tcMar>
                        <w:vAlign w:val="center"/>
                        <w:hideMark/>
                      </w:tcPr>
                      <w:p w:rsidR="00C34105" w:rsidRDefault="00C34105">
                        <w:pPr>
                          <w:rPr>
                            <w:lang w:val="en"/>
                          </w:rPr>
                        </w:pPr>
                      </w:p>
                    </w:tc>
                  </w:tr>
                  <w:tr w:rsidR="00C34105">
                    <w:trPr>
                      <w:jc w:val="center"/>
                    </w:trPr>
                    <w:tc>
                      <w:tcPr>
                        <w:tcW w:w="5000" w:type="pct"/>
                        <w:vAlign w:val="center"/>
                        <w:hideMark/>
                      </w:tcPr>
                      <w:p w:rsidR="00C34105" w:rsidRDefault="00C34105">
                        <w:pPr>
                          <w:rPr>
                            <w:rFonts w:eastAsia="Times New Roman"/>
                            <w:sz w:val="20"/>
                            <w:szCs w:val="20"/>
                          </w:rPr>
                        </w:pPr>
                      </w:p>
                    </w:tc>
                  </w:tr>
                  <w:tr w:rsidR="00C34105">
                    <w:trPr>
                      <w:jc w:val="center"/>
                    </w:trPr>
                    <w:tc>
                      <w:tcPr>
                        <w:tcW w:w="5000" w:type="pct"/>
                        <w:tcMar>
                          <w:top w:w="450" w:type="dxa"/>
                          <w:left w:w="450" w:type="dxa"/>
                          <w:bottom w:w="450" w:type="dxa"/>
                          <w:right w:w="450" w:type="dxa"/>
                        </w:tcMar>
                        <w:vAlign w:val="center"/>
                        <w:hideMark/>
                      </w:tcPr>
                      <w:p w:rsidR="00C34105" w:rsidRDefault="00C34105">
                        <w:r>
                          <w:rPr>
                            <w:noProof/>
                          </w:rPr>
                          <w:drawing>
                            <wp:inline distT="0" distB="0" distL="0" distR="0">
                              <wp:extent cx="5143500" cy="2698750"/>
                              <wp:effectExtent l="0" t="0" r="0" b="6350"/>
                              <wp:docPr id="1" name="Picture 1"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0" cy="2698750"/>
                                      </a:xfrm>
                                      <a:prstGeom prst="rect">
                                        <a:avLst/>
                                      </a:prstGeom>
                                      <a:noFill/>
                                      <a:ln>
                                        <a:noFill/>
                                      </a:ln>
                                    </pic:spPr>
                                  </pic:pic>
                                </a:graphicData>
                              </a:graphic>
                            </wp:inline>
                          </w:drawing>
                        </w:r>
                      </w:p>
                      <w:p w:rsidR="00C34105" w:rsidRDefault="00C34105">
                        <w:pPr>
                          <w:pStyle w:val="Heading1"/>
                          <w:spacing w:before="0" w:beforeAutospacing="0" w:after="300" w:afterAutospacing="0"/>
                          <w:rPr>
                            <w:rFonts w:ascii="Arial" w:eastAsia="Times New Roman" w:hAnsi="Arial" w:cs="Arial"/>
                            <w:b w:val="0"/>
                            <w:bCs w:val="0"/>
                            <w:color w:val="000000"/>
                            <w:sz w:val="42"/>
                            <w:szCs w:val="42"/>
                          </w:rPr>
                        </w:pPr>
                        <w:r>
                          <w:rPr>
                            <w:rFonts w:ascii="Arial" w:eastAsia="Times New Roman" w:hAnsi="Arial" w:cs="Arial"/>
                            <w:b w:val="0"/>
                            <w:bCs w:val="0"/>
                            <w:color w:val="000000"/>
                            <w:sz w:val="42"/>
                            <w:szCs w:val="42"/>
                          </w:rPr>
                          <w:t>Join our live events!</w:t>
                        </w:r>
                      </w:p>
                      <w:p w:rsidR="00C34105" w:rsidRDefault="00C34105">
                        <w:pPr>
                          <w:spacing w:before="75" w:after="225"/>
                          <w:rPr>
                            <w:rFonts w:ascii="Arial" w:hAnsi="Arial" w:cs="Arial"/>
                            <w:color w:val="000000"/>
                            <w:sz w:val="21"/>
                            <w:szCs w:val="21"/>
                          </w:rPr>
                        </w:pPr>
                        <w:r>
                          <w:rPr>
                            <w:rFonts w:ascii="Arial" w:hAnsi="Arial" w:cs="Arial"/>
                            <w:color w:val="000000"/>
                            <w:sz w:val="21"/>
                            <w:szCs w:val="21"/>
                          </w:rPr>
                          <w:t>This week is National Apprenticeship Week and to celebrate we’re hosting online events so that you can find out more about the fantastic apprenticeship opportunities that are coming soon to Cumbria County Council.</w:t>
                        </w:r>
                      </w:p>
                      <w:p w:rsidR="00C34105" w:rsidRDefault="00C34105" w:rsidP="009E64C8">
                        <w:pPr>
                          <w:numPr>
                            <w:ilvl w:val="0"/>
                            <w:numId w:val="1"/>
                          </w:numPr>
                          <w:spacing w:before="100" w:beforeAutospacing="1" w:after="105"/>
                          <w:rPr>
                            <w:rFonts w:ascii="Arial" w:eastAsia="Times New Roman" w:hAnsi="Arial" w:cs="Arial"/>
                            <w:color w:val="000000"/>
                            <w:sz w:val="21"/>
                            <w:szCs w:val="21"/>
                          </w:rPr>
                        </w:pPr>
                        <w:r>
                          <w:rPr>
                            <w:rStyle w:val="Strong"/>
                            <w:rFonts w:ascii="Arial" w:eastAsia="Times New Roman" w:hAnsi="Arial" w:cs="Arial"/>
                            <w:color w:val="000000"/>
                            <w:sz w:val="21"/>
                            <w:szCs w:val="21"/>
                          </w:rPr>
                          <w:t>Tuesday 9th February - 6pm</w:t>
                        </w:r>
                        <w:r>
                          <w:rPr>
                            <w:rFonts w:ascii="Arial" w:eastAsia="Times New Roman" w:hAnsi="Arial" w:cs="Arial"/>
                            <w:color w:val="000000"/>
                            <w:sz w:val="21"/>
                            <w:szCs w:val="21"/>
                          </w:rPr>
                          <w:t xml:space="preserve"> - All about Apprenticeships at Cumbria County Council - </w:t>
                        </w:r>
                        <w:hyperlink r:id="rId6" w:tooltip="https://teams.microsoft.com/l/meetup-join/19%3ameeting_MzZkN2ExOWQtOWNkYS00OWE5LTgwODctZWM1MzI4OTFhOWU4%40thread.v2/0?context=%7b%22Tid%22%3a%22ac4b077e-a758-4bc5-9465-35c192007704%22%2c%22Oid%22%3a%22b59b4747-6b7e-4aab-80a0-5c209a1cdcfd%22%2c%22IsBroadca" w:history="1">
                          <w:r>
                            <w:rPr>
                              <w:rStyle w:val="Hyperlink"/>
                              <w:rFonts w:ascii="Arial" w:eastAsia="Times New Roman" w:hAnsi="Arial" w:cs="Arial"/>
                              <w:color w:val="005E7A"/>
                              <w:sz w:val="21"/>
                              <w:szCs w:val="21"/>
                            </w:rPr>
                            <w:t>Join live event</w:t>
                          </w:r>
                        </w:hyperlink>
                        <w:r>
                          <w:rPr>
                            <w:rFonts w:ascii="Arial" w:eastAsia="Times New Roman" w:hAnsi="Arial" w:cs="Arial"/>
                            <w:color w:val="000000"/>
                            <w:sz w:val="21"/>
                            <w:szCs w:val="21"/>
                          </w:rPr>
                          <w:t xml:space="preserve"> </w:t>
                        </w:r>
                      </w:p>
                      <w:p w:rsidR="00C34105" w:rsidRDefault="00C34105" w:rsidP="009E64C8">
                        <w:pPr>
                          <w:numPr>
                            <w:ilvl w:val="0"/>
                            <w:numId w:val="1"/>
                          </w:numPr>
                          <w:spacing w:before="100" w:beforeAutospacing="1" w:after="105"/>
                          <w:rPr>
                            <w:rFonts w:ascii="Arial" w:eastAsia="Times New Roman" w:hAnsi="Arial" w:cs="Arial"/>
                            <w:color w:val="000000"/>
                            <w:sz w:val="21"/>
                            <w:szCs w:val="21"/>
                          </w:rPr>
                        </w:pPr>
                        <w:r>
                          <w:rPr>
                            <w:rStyle w:val="Strong"/>
                            <w:rFonts w:ascii="Arial" w:eastAsia="Times New Roman" w:hAnsi="Arial" w:cs="Arial"/>
                            <w:color w:val="000000"/>
                            <w:sz w:val="21"/>
                            <w:szCs w:val="21"/>
                          </w:rPr>
                          <w:t>Thursday 11th February - 6pm</w:t>
                        </w:r>
                        <w:r>
                          <w:rPr>
                            <w:rFonts w:ascii="Arial" w:eastAsia="Times New Roman" w:hAnsi="Arial" w:cs="Arial"/>
                            <w:color w:val="000000"/>
                            <w:sz w:val="21"/>
                            <w:szCs w:val="21"/>
                          </w:rPr>
                          <w:t xml:space="preserve"> - Apprenticeships at Cumbria County Council - getting started, top tips and writing an application - </w:t>
                        </w:r>
                        <w:hyperlink r:id="rId7" w:tooltip="https://teams.microsoft.com/l/meetup-join/19%3ameeting_OWNiN2Y1YTctNTM5ZC00MGJhLTk4M2QtNDBiNGIxYWQwMmMz%40thread.v2/0?context=%7b%22Tid%22%3a%22ac4b077e-a758-4bc5-9465-35c192007704%22%2c%22Oid%22%3a%22b59b4747-6b7e-4aab-80a0-5c209a1cdcfd%22%2c%22IsBroadca" w:history="1">
                          <w:r>
                            <w:rPr>
                              <w:rStyle w:val="Hyperlink"/>
                              <w:rFonts w:ascii="Arial" w:eastAsia="Times New Roman" w:hAnsi="Arial" w:cs="Arial"/>
                              <w:color w:val="005E7A"/>
                              <w:sz w:val="21"/>
                              <w:szCs w:val="21"/>
                            </w:rPr>
                            <w:t>Join live event</w:t>
                          </w:r>
                        </w:hyperlink>
                        <w:r>
                          <w:rPr>
                            <w:rFonts w:ascii="Arial" w:eastAsia="Times New Roman" w:hAnsi="Arial" w:cs="Arial"/>
                            <w:color w:val="000000"/>
                            <w:sz w:val="21"/>
                            <w:szCs w:val="21"/>
                          </w:rPr>
                          <w:t xml:space="preserve"> </w:t>
                        </w:r>
                      </w:p>
                      <w:p w:rsidR="00C34105" w:rsidRDefault="00C34105" w:rsidP="009E64C8">
                        <w:pPr>
                          <w:numPr>
                            <w:ilvl w:val="0"/>
                            <w:numId w:val="1"/>
                          </w:numPr>
                          <w:spacing w:before="100" w:beforeAutospacing="1" w:after="105"/>
                          <w:rPr>
                            <w:rFonts w:ascii="Arial" w:eastAsia="Times New Roman" w:hAnsi="Arial" w:cs="Arial"/>
                            <w:color w:val="000000"/>
                            <w:sz w:val="21"/>
                            <w:szCs w:val="21"/>
                          </w:rPr>
                        </w:pPr>
                        <w:r>
                          <w:rPr>
                            <w:rStyle w:val="Strong"/>
                            <w:rFonts w:ascii="Arial" w:eastAsia="Times New Roman" w:hAnsi="Arial" w:cs="Arial"/>
                            <w:color w:val="000000"/>
                            <w:sz w:val="21"/>
                            <w:szCs w:val="21"/>
                          </w:rPr>
                          <w:t>Friday 12th February - 10am</w:t>
                        </w:r>
                        <w:r>
                          <w:rPr>
                            <w:rFonts w:ascii="Arial" w:eastAsia="Times New Roman" w:hAnsi="Arial" w:cs="Arial"/>
                            <w:color w:val="000000"/>
                            <w:sz w:val="21"/>
                            <w:szCs w:val="21"/>
                          </w:rPr>
                          <w:t xml:space="preserve"> - All about Apprenticeships at Cumbria County Council - </w:t>
                        </w:r>
                        <w:hyperlink r:id="rId8" w:tooltip="https://teams.microsoft.com/l/meetup-join/19%3ameeting_MGQ3NmZlOTMtMWQzNy00YTg0LThkYzctMWMzYTNmODZlOTc1%40thread.v2/0?context=%7b%22Tid%22%3a%22ac4b077e-a758-4bc5-9465-35c192007704%22%2c%22Oid%22%3a%22b59b4747-6b7e-4aab-80a0-5c209a1cdcfd%22%2c%22IsBroadca" w:history="1">
                          <w:r>
                            <w:rPr>
                              <w:rStyle w:val="Hyperlink"/>
                              <w:rFonts w:ascii="Arial" w:eastAsia="Times New Roman" w:hAnsi="Arial" w:cs="Arial"/>
                              <w:color w:val="005E7A"/>
                              <w:sz w:val="21"/>
                              <w:szCs w:val="21"/>
                            </w:rPr>
                            <w:t>Join live event</w:t>
                          </w:r>
                        </w:hyperlink>
                        <w:r>
                          <w:rPr>
                            <w:rFonts w:ascii="Arial" w:eastAsia="Times New Roman" w:hAnsi="Arial" w:cs="Arial"/>
                            <w:color w:val="000000"/>
                            <w:sz w:val="21"/>
                            <w:szCs w:val="21"/>
                          </w:rPr>
                          <w:t xml:space="preserve"> </w:t>
                        </w:r>
                      </w:p>
                      <w:p w:rsidR="00C34105" w:rsidRDefault="00C34105">
                        <w:pPr>
                          <w:spacing w:before="75" w:after="225"/>
                          <w:rPr>
                            <w:rFonts w:ascii="Arial" w:hAnsi="Arial" w:cs="Arial"/>
                            <w:color w:val="000000"/>
                            <w:sz w:val="21"/>
                            <w:szCs w:val="21"/>
                          </w:rPr>
                        </w:pPr>
                        <w:r>
                          <w:rPr>
                            <w:rFonts w:ascii="Arial" w:hAnsi="Arial" w:cs="Arial"/>
                            <w:color w:val="000000"/>
                            <w:sz w:val="21"/>
                            <w:szCs w:val="21"/>
                          </w:rPr>
                          <w:t>An apprenticeship with Cumbria County Council will take you further, and there are more opportunities than you might think. You'll earn while you learn, and make a difference to the people and communities of Cumbria.</w:t>
                        </w:r>
                      </w:p>
                      <w:p w:rsidR="00C34105" w:rsidRDefault="00C34105">
                        <w:pPr>
                          <w:spacing w:before="75" w:after="225"/>
                          <w:rPr>
                            <w:rFonts w:ascii="Arial" w:hAnsi="Arial" w:cs="Arial"/>
                            <w:color w:val="000000"/>
                            <w:sz w:val="21"/>
                            <w:szCs w:val="21"/>
                          </w:rPr>
                        </w:pPr>
                        <w:r>
                          <w:rPr>
                            <w:rFonts w:ascii="Arial" w:hAnsi="Arial" w:cs="Arial"/>
                            <w:color w:val="000000"/>
                            <w:sz w:val="21"/>
                            <w:szCs w:val="21"/>
                          </w:rPr>
                          <w:t>Find out more about the wide range of rewarding apprenticeship opportunities that we'll soon be recruiting to across the county. </w:t>
                        </w:r>
                      </w:p>
                      <w:p w:rsidR="00C34105" w:rsidRDefault="00C34105">
                        <w:pPr>
                          <w:spacing w:before="75" w:after="225"/>
                          <w:rPr>
                            <w:rFonts w:ascii="Arial" w:hAnsi="Arial" w:cs="Arial"/>
                            <w:color w:val="000000"/>
                            <w:sz w:val="21"/>
                            <w:szCs w:val="21"/>
                          </w:rPr>
                        </w:pPr>
                        <w:hyperlink r:id="rId9" w:tgtFrame="_blank" w:history="1">
                          <w:r>
                            <w:rPr>
                              <w:rStyle w:val="Hyperlink"/>
                              <w:rFonts w:ascii="Arial" w:hAnsi="Arial" w:cs="Arial"/>
                              <w:color w:val="005E7A"/>
                              <w:sz w:val="21"/>
                              <w:szCs w:val="21"/>
                            </w:rPr>
                            <w:t>Follow this link to find out more!</w:t>
                          </w:r>
                        </w:hyperlink>
                      </w:p>
                      <w:p w:rsidR="00C34105" w:rsidRDefault="00C34105">
                        <w:pPr>
                          <w:jc w:val="center"/>
                          <w:rPr>
                            <w:rFonts w:eastAsia="Times New Roman"/>
                          </w:rPr>
                        </w:pPr>
                        <w:r>
                          <w:rPr>
                            <w:rFonts w:eastAsia="Times New Roman"/>
                          </w:rPr>
                          <w:pict>
                            <v:rect id="_x0000_i1026" style="width:451.3pt;height:1.5pt" o:hralign="center" o:hrstd="t" o:hr="t" fillcolor="#a0a0a0" stroked="f"/>
                          </w:pict>
                        </w:r>
                      </w:p>
                    </w:tc>
                  </w:tr>
                </w:tbl>
                <w:p w:rsidR="00C34105" w:rsidRDefault="00C34105">
                  <w:pPr>
                    <w:jc w:val="center"/>
                    <w:rPr>
                      <w:rFonts w:eastAsia="Times New Roman"/>
                      <w:sz w:val="20"/>
                      <w:szCs w:val="20"/>
                    </w:rPr>
                  </w:pPr>
                </w:p>
              </w:tc>
            </w:tr>
            <w:tr w:rsidR="00C34105">
              <w:trPr>
                <w:jc w:val="center"/>
              </w:trPr>
              <w:tc>
                <w:tcPr>
                  <w:tcW w:w="5000" w:type="pct"/>
                  <w:shd w:val="clear" w:color="auto" w:fill="F2F2F2"/>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34105">
                    <w:trPr>
                      <w:jc w:val="center"/>
                    </w:trPr>
                    <w:tc>
                      <w:tcPr>
                        <w:tcW w:w="5000" w:type="pct"/>
                        <w:shd w:val="clear" w:color="auto" w:fill="F2F2F2"/>
                        <w:vAlign w:val="center"/>
                        <w:hideMark/>
                      </w:tcPr>
                      <w:p w:rsidR="00C34105" w:rsidRDefault="00C34105">
                        <w:pPr>
                          <w:rPr>
                            <w:rFonts w:eastAsia="Times New Roman"/>
                            <w:sz w:val="20"/>
                            <w:szCs w:val="20"/>
                          </w:rPr>
                        </w:pPr>
                      </w:p>
                    </w:tc>
                  </w:tr>
                  <w:tr w:rsidR="00C34105">
                    <w:trPr>
                      <w:jc w:val="center"/>
                    </w:trPr>
                    <w:tc>
                      <w:tcPr>
                        <w:tcW w:w="5000" w:type="pct"/>
                        <w:shd w:val="clear" w:color="auto" w:fill="F2F2F2"/>
                        <w:tcMar>
                          <w:top w:w="450" w:type="dxa"/>
                          <w:left w:w="0" w:type="dxa"/>
                          <w:bottom w:w="0" w:type="dxa"/>
                          <w:right w:w="0" w:type="dxa"/>
                        </w:tcMar>
                        <w:vAlign w:val="center"/>
                        <w:hideMark/>
                      </w:tcPr>
                      <w:p w:rsidR="00C34105" w:rsidRDefault="00C34105">
                        <w:pPr>
                          <w:rPr>
                            <w:rFonts w:eastAsia="Times New Roman"/>
                            <w:sz w:val="20"/>
                            <w:szCs w:val="20"/>
                          </w:rPr>
                        </w:pPr>
                      </w:p>
                    </w:tc>
                  </w:tr>
                  <w:tr w:rsidR="00C34105">
                    <w:trPr>
                      <w:jc w:val="center"/>
                    </w:trPr>
                    <w:tc>
                      <w:tcPr>
                        <w:tcW w:w="5000" w:type="pct"/>
                        <w:shd w:val="clear" w:color="auto" w:fill="F2F2F2"/>
                        <w:tcMar>
                          <w:top w:w="450" w:type="dxa"/>
                          <w:left w:w="450" w:type="dxa"/>
                          <w:bottom w:w="450" w:type="dxa"/>
                          <w:right w:w="450" w:type="dxa"/>
                        </w:tcMar>
                        <w:vAlign w:val="center"/>
                        <w:hideMark/>
                      </w:tcPr>
                      <w:p w:rsidR="00C34105" w:rsidRDefault="00C34105">
                        <w:pPr>
                          <w:rPr>
                            <w:rFonts w:eastAsia="Times New Roman"/>
                            <w:sz w:val="20"/>
                            <w:szCs w:val="20"/>
                          </w:rPr>
                        </w:pPr>
                      </w:p>
                    </w:tc>
                  </w:tr>
                </w:tbl>
                <w:p w:rsidR="00C34105" w:rsidRDefault="00C34105">
                  <w:pPr>
                    <w:jc w:val="center"/>
                    <w:rPr>
                      <w:rFonts w:eastAsia="Times New Roman"/>
                      <w:sz w:val="20"/>
                      <w:szCs w:val="20"/>
                    </w:rPr>
                  </w:pPr>
                </w:p>
              </w:tc>
            </w:tr>
          </w:tbl>
          <w:p w:rsidR="00C34105" w:rsidRDefault="00C34105">
            <w:pPr>
              <w:jc w:val="center"/>
              <w:rPr>
                <w:rFonts w:eastAsia="Times New Roman"/>
                <w:sz w:val="20"/>
                <w:szCs w:val="20"/>
              </w:rPr>
            </w:pPr>
          </w:p>
        </w:tc>
      </w:tr>
    </w:tbl>
    <w:p w:rsidR="00CD4914" w:rsidRDefault="00C34105">
      <w:bookmarkStart w:id="1" w:name="_GoBack"/>
      <w:bookmarkEnd w:id="1"/>
    </w:p>
    <w:sectPr w:rsidR="00CD49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20BEA"/>
    <w:multiLevelType w:val="multilevel"/>
    <w:tmpl w:val="74C29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105"/>
    <w:rsid w:val="00382625"/>
    <w:rsid w:val="007C6949"/>
    <w:rsid w:val="00C34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DF070"/>
  <w15:chartTrackingRefBased/>
  <w15:docId w15:val="{C3F67B5D-1DE1-42AD-B070-7C1BB757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105"/>
    <w:pPr>
      <w:spacing w:after="0" w:line="240" w:lineRule="auto"/>
    </w:pPr>
    <w:rPr>
      <w:rFonts w:ascii="Times New Roman" w:hAnsi="Times New Roman" w:cs="Times New Roman"/>
      <w:sz w:val="24"/>
      <w:szCs w:val="24"/>
      <w:lang w:eastAsia="en-GB"/>
    </w:rPr>
  </w:style>
  <w:style w:type="paragraph" w:styleId="Heading1">
    <w:name w:val="heading 1"/>
    <w:basedOn w:val="Normal"/>
    <w:link w:val="Heading1Char"/>
    <w:uiPriority w:val="9"/>
    <w:qFormat/>
    <w:rsid w:val="00C3410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105"/>
    <w:rPr>
      <w:rFonts w:ascii="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C34105"/>
    <w:rPr>
      <w:color w:val="0000FF"/>
      <w:u w:val="single"/>
    </w:rPr>
  </w:style>
  <w:style w:type="character" w:styleId="Strong">
    <w:name w:val="Strong"/>
    <w:basedOn w:val="DefaultParagraphFont"/>
    <w:uiPriority w:val="22"/>
    <w:qFormat/>
    <w:rsid w:val="00C341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5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s.gd/l/eyJhbGciOiJIUzI1NiJ9.eyJidWxsZXRpbl9saW5rX2lkIjoxMDIsInVyaSI6ImJwMjpjbGljayIsImJ1bGxldGluX2lkIjoiMjAyMTAyMDguMzQ4MDI5NjEiLCJ1cmwiOiJodHRwczovL3RlYW1zLm1pY3Jvc29mdC5jb20vbC9tZWV0dXAtam9pbi8xOSUzYW1lZXRpbmdfTUdRM05tWmxPVE10TVdRek55MDBZVGcwTFRoa1l6Y3RNV016WVRObU9EWmxPVGMxJTQwdGhyZWFkLnYyLzA_Y29udGV4dD0lN2IlMjJUaWQlMjIlM2ElMjJhYzRiMDc3ZS1hNzU4LTRiYzUtOTQ2NS0zNWMxOTIwMDc3MDQlMjIlMmMlMjJPaWQlMjIlM2ElMjJiNTliNDc0Ny02YjdlLTRhYWItODBhMC01YzIwOWExY2RjZmQlMjIlMmMlMjJJc0Jyb2FkY2FzdE1lZXRpbmclMjIlM2F0cnVlJTdkIn0.Ztz4tTz5REgKQ_shbfj2eEISsopikGGthuak-fcWckk/s/785709281/br/97197728637-l" TargetMode="External"/><Relationship Id="rId3" Type="http://schemas.openxmlformats.org/officeDocument/2006/relationships/settings" Target="settings.xml"/><Relationship Id="rId7" Type="http://schemas.openxmlformats.org/officeDocument/2006/relationships/hyperlink" Target="https://lnks.gd/l/eyJhbGciOiJIUzI1NiJ9.eyJidWxsZXRpbl9saW5rX2lkIjoxMDEsInVyaSI6ImJwMjpjbGljayIsImJ1bGxldGluX2lkIjoiMjAyMTAyMDguMzQ4MDI5NjEiLCJ1cmwiOiJodHRwczovL3RlYW1zLm1pY3Jvc29mdC5jb20vbC9tZWV0dXAtam9pbi8xOSUzYW1lZXRpbmdfT1dOaU4yWTFZVGN0TlRNNVpDMDBNR0poTFRrNE0yUXROREJpTkdJeFlXUXdNbU16JTQwdGhyZWFkLnYyLzA_Y29udGV4dD0lN2IlMjJUaWQlMjIlM2ElMjJhYzRiMDc3ZS1hNzU4LTRiYzUtOTQ2NS0zNWMxOTIwMDc3MDQlMjIlMmMlMjJPaWQlMjIlM2ElMjJiNTliNDc0Ny02YjdlLTRhYWItODBhMC01YzIwOWExY2RjZmQlMjIlMmMlMjJJc0Jyb2FkY2FzdE1lZXRpbmclMjIlM2F0cnVlJTdkIn0.OTqECvmcB7W241eHb9TEQiOpaakkInr6JYdnz0a54pI/s/785709281/br/97197728637-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nks.gd/l/eyJhbGciOiJIUzI1NiJ9.eyJidWxsZXRpbl9saW5rX2lkIjoxMDAsInVyaSI6ImJwMjpjbGljayIsImJ1bGxldGluX2lkIjoiMjAyMTAyMDguMzQ4MDI5NjEiLCJ1cmwiOiJodHRwczovL3RlYW1zLm1pY3Jvc29mdC5jb20vbC9tZWV0dXAtam9pbi8xOSUzYW1lZXRpbmdfTXpaa04yRXhPV1F0T1dOa1lTMDBPV0U1TFRnd09EY3RaV00xTXpJNE9URmhPV1U0JTQwdGhyZWFkLnYyLzA_Y29udGV4dD0lN2IlMjJUaWQlMjIlM2ElMjJhYzRiMDc3ZS1hNzU4LTRiYzUtOTQ2NS0zNWMxOTIwMDc3MDQlMjIlMmMlMjJPaWQlMjIlM2ElMjJiNTliNDc0Ny02YjdlLTRhYWItODBhMC01YzIwOWExY2RjZmQlMjIlMmMlMjJJc0Jyb2FkY2FzdE1lZXRpbmclMjIlM2F0cnVlJTdkIn0.WDldQc6OFpDuGO1iSXNlrPbwBCig21ZpWCSH7FptWD4/s/785709281/br/97197728637-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nks.gd/l/eyJhbGciOiJIUzI1NiJ9.eyJidWxsZXRpbl9saW5rX2lkIjoxMDMsInVyaSI6ImJwMjpjbGljayIsImJ1bGxldGluX2lkIjoiMjAyMTAyMDguMzQ4MDI5NjEiLCJ1cmwiOiJodHRwczovL2N1bWJyaWEuZ292LnVrL2pvYnNhbmRjYXJlZXJzL2FwcHJlbnRpY2VzaGlwcy9kZWZhdWx0LmFzcCJ9.VrAlnSFkscLLzEEHnnp7uN-sSFwG0MB0SuW1en8FggQ/s/785709281/br/97197728637-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Chesworth, Katy S</dc:creator>
  <cp:keywords/>
  <dc:description/>
  <cp:lastModifiedBy>Chesworth, Katy S</cp:lastModifiedBy>
  <cp:revision>1</cp:revision>
  <dcterms:created xsi:type="dcterms:W3CDTF">2021-02-08T10:46:00Z</dcterms:created>
  <dcterms:modified xsi:type="dcterms:W3CDTF">2021-02-08T10:48:00Z</dcterms:modified>
</cp:coreProperties>
</file>