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80" w:type="dxa"/>
        <w:tblInd w:w="-17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020"/>
        <w:gridCol w:w="3060"/>
      </w:tblGrid>
      <w:tr w:rsidR="00F84428" w14:paraId="327BF2FF" w14:textId="77777777" w:rsidTr="005E5485">
        <w:trPr>
          <w:trHeight w:val="525"/>
        </w:trPr>
        <w:tc>
          <w:tcPr>
            <w:tcW w:w="7020" w:type="dxa"/>
            <w:tcBorders>
              <w:top w:val="single" w:sz="6" w:space="0" w:color="auto"/>
              <w:left w:val="single" w:sz="6" w:space="0" w:color="auto"/>
              <w:bottom w:val="single" w:sz="12" w:space="0" w:color="auto"/>
              <w:right w:val="single" w:sz="6" w:space="0" w:color="auto"/>
            </w:tcBorders>
            <w:shd w:val="clear" w:color="auto" w:fill="E0E0E0"/>
            <w:vAlign w:val="center"/>
          </w:tcPr>
          <w:p w14:paraId="5F698688" w14:textId="77777777" w:rsidR="00F84428" w:rsidRPr="001D3E4E" w:rsidRDefault="00F84428" w:rsidP="005E5485">
            <w:pPr>
              <w:pStyle w:val="Heading3"/>
              <w:ind w:left="720" w:hanging="720"/>
              <w:rPr>
                <w:sz w:val="28"/>
              </w:rPr>
            </w:pPr>
            <w:bookmarkStart w:id="0" w:name="_Toc55899052"/>
            <w:r w:rsidRPr="00FC3B63">
              <w:rPr>
                <w:color w:val="auto"/>
                <w:sz w:val="28"/>
              </w:rPr>
              <w:t>South Cumbria Pupil Referral Service</w:t>
            </w:r>
          </w:p>
        </w:tc>
        <w:tc>
          <w:tcPr>
            <w:tcW w:w="3060" w:type="dxa"/>
            <w:tcBorders>
              <w:top w:val="single" w:sz="6" w:space="0" w:color="auto"/>
              <w:left w:val="single" w:sz="6" w:space="0" w:color="auto"/>
              <w:bottom w:val="single" w:sz="4" w:space="0" w:color="auto"/>
              <w:right w:val="single" w:sz="6" w:space="0" w:color="auto"/>
            </w:tcBorders>
            <w:vAlign w:val="center"/>
          </w:tcPr>
          <w:p w14:paraId="6E5AF528" w14:textId="77777777" w:rsidR="00F84428" w:rsidRDefault="008C6F2A" w:rsidP="005E5485">
            <w:pPr>
              <w:jc w:val="center"/>
              <w:rPr>
                <w:rFonts w:cs="Arial"/>
              </w:rPr>
            </w:pPr>
            <w:r>
              <w:rPr>
                <w:rFonts w:ascii="Calibri" w:eastAsia="Calibri" w:hAnsi="Calibri"/>
                <w:noProof/>
              </w:rPr>
              <w:fldChar w:fldCharType="begin"/>
            </w:r>
            <w:r>
              <w:rPr>
                <w:rFonts w:ascii="Calibri" w:eastAsia="Calibri" w:hAnsi="Calibri"/>
                <w:noProof/>
              </w:rPr>
              <w:instrText xml:space="preserve"> INCLUDEPICTURE  "cid:part2.407692C9.3389195C@paircreative.com" \* MERGEFORMATINET </w:instrText>
            </w:r>
            <w:r>
              <w:rPr>
                <w:rFonts w:ascii="Calibri" w:eastAsia="Calibri" w:hAnsi="Calibri"/>
                <w:noProof/>
              </w:rPr>
              <w:fldChar w:fldCharType="separate"/>
            </w:r>
            <w:r w:rsidR="00FC3B63">
              <w:rPr>
                <w:rFonts w:ascii="Calibri" w:eastAsia="Calibri" w:hAnsi="Calibri"/>
                <w:noProof/>
              </w:rPr>
              <w:fldChar w:fldCharType="begin"/>
            </w:r>
            <w:r w:rsidR="00FC3B63">
              <w:rPr>
                <w:rFonts w:ascii="Calibri" w:eastAsia="Calibri" w:hAnsi="Calibri"/>
                <w:noProof/>
              </w:rPr>
              <w:instrText xml:space="preserve"> INCLUDEPICTURE  "cid:part2.407692C9.3389195C@paircreative.com" \* MERGEFORMATINET </w:instrText>
            </w:r>
            <w:r w:rsidR="00FC3B63">
              <w:rPr>
                <w:rFonts w:ascii="Calibri" w:eastAsia="Calibri" w:hAnsi="Calibri"/>
                <w:noProof/>
              </w:rPr>
              <w:fldChar w:fldCharType="separate"/>
            </w:r>
            <w:r w:rsidR="00447380">
              <w:rPr>
                <w:rFonts w:ascii="Calibri" w:eastAsia="Calibri" w:hAnsi="Calibri"/>
                <w:noProof/>
              </w:rPr>
              <w:fldChar w:fldCharType="begin"/>
            </w:r>
            <w:r w:rsidR="00447380">
              <w:rPr>
                <w:rFonts w:ascii="Calibri" w:eastAsia="Calibri" w:hAnsi="Calibri"/>
                <w:noProof/>
              </w:rPr>
              <w:instrText xml:space="preserve"> INCLUDEPICTURE  "cid:part2.407692C9.3389195C@paircreative.com" \* MERGEFORMATINET </w:instrText>
            </w:r>
            <w:r w:rsidR="00447380">
              <w:rPr>
                <w:rFonts w:ascii="Calibri" w:eastAsia="Calibri" w:hAnsi="Calibri"/>
                <w:noProof/>
              </w:rPr>
              <w:fldChar w:fldCharType="separate"/>
            </w:r>
            <w:r w:rsidR="00835078">
              <w:rPr>
                <w:rFonts w:ascii="Calibri" w:eastAsia="Calibri" w:hAnsi="Calibri"/>
                <w:noProof/>
              </w:rPr>
              <w:fldChar w:fldCharType="begin"/>
            </w:r>
            <w:r w:rsidR="00835078">
              <w:rPr>
                <w:rFonts w:ascii="Calibri" w:eastAsia="Calibri" w:hAnsi="Calibri"/>
                <w:noProof/>
              </w:rPr>
              <w:instrText xml:space="preserve"> INCLUDEPICTURE  "cid:part2.407692C9.3389195C@paircreative.com" \* MERGEFORMATINET </w:instrText>
            </w:r>
            <w:r w:rsidR="00835078">
              <w:rPr>
                <w:rFonts w:ascii="Calibri" w:eastAsia="Calibri" w:hAnsi="Calibri"/>
                <w:noProof/>
              </w:rPr>
              <w:fldChar w:fldCharType="separate"/>
            </w:r>
            <w:r w:rsidR="00094693">
              <w:rPr>
                <w:rFonts w:ascii="Calibri" w:eastAsia="Calibri" w:hAnsi="Calibri"/>
                <w:noProof/>
              </w:rPr>
              <w:fldChar w:fldCharType="begin"/>
            </w:r>
            <w:r w:rsidR="00094693">
              <w:rPr>
                <w:rFonts w:ascii="Calibri" w:eastAsia="Calibri" w:hAnsi="Calibri"/>
                <w:noProof/>
              </w:rPr>
              <w:instrText xml:space="preserve"> INCLUDEPICTURE  "cid:part2.407692C9.3389195C@paircreative.com" \* MERGEFORMATINET </w:instrText>
            </w:r>
            <w:r w:rsidR="00094693">
              <w:rPr>
                <w:rFonts w:ascii="Calibri" w:eastAsia="Calibri" w:hAnsi="Calibri"/>
                <w:noProof/>
              </w:rPr>
              <w:fldChar w:fldCharType="separate"/>
            </w:r>
            <w:r w:rsidR="00861E7D">
              <w:rPr>
                <w:rFonts w:ascii="Calibri" w:eastAsia="Calibri" w:hAnsi="Calibri"/>
                <w:noProof/>
              </w:rPr>
              <w:fldChar w:fldCharType="begin"/>
            </w:r>
            <w:r w:rsidR="00861E7D">
              <w:rPr>
                <w:rFonts w:ascii="Calibri" w:eastAsia="Calibri" w:hAnsi="Calibri"/>
                <w:noProof/>
              </w:rPr>
              <w:instrText xml:space="preserve"> INCLUDEPICTURE  "cid:part2.407692C9.3389195C@paircreative.com" \* MERGEFORMATINET </w:instrText>
            </w:r>
            <w:r w:rsidR="00861E7D">
              <w:rPr>
                <w:rFonts w:ascii="Calibri" w:eastAsia="Calibri" w:hAnsi="Calibri"/>
                <w:noProof/>
              </w:rPr>
              <w:fldChar w:fldCharType="separate"/>
            </w:r>
            <w:r w:rsidR="00463935">
              <w:rPr>
                <w:rFonts w:ascii="Calibri" w:eastAsia="Calibri" w:hAnsi="Calibri"/>
                <w:noProof/>
              </w:rPr>
              <w:fldChar w:fldCharType="begin"/>
            </w:r>
            <w:r w:rsidR="00463935">
              <w:rPr>
                <w:rFonts w:ascii="Calibri" w:eastAsia="Calibri" w:hAnsi="Calibri"/>
                <w:noProof/>
              </w:rPr>
              <w:instrText xml:space="preserve"> INCLUDEPICTURE  "cid:part2.407692C9.3389195C@paircreative.com" \* MERGEFORMATINET </w:instrText>
            </w:r>
            <w:r w:rsidR="00463935">
              <w:rPr>
                <w:rFonts w:ascii="Calibri" w:eastAsia="Calibri" w:hAnsi="Calibri"/>
                <w:noProof/>
              </w:rPr>
              <w:fldChar w:fldCharType="separate"/>
            </w:r>
            <w:r w:rsidR="009F6273">
              <w:rPr>
                <w:rFonts w:ascii="Calibri" w:eastAsia="Calibri" w:hAnsi="Calibri"/>
                <w:noProof/>
              </w:rPr>
              <w:fldChar w:fldCharType="begin"/>
            </w:r>
            <w:r w:rsidR="009F6273">
              <w:rPr>
                <w:rFonts w:ascii="Calibri" w:eastAsia="Calibri" w:hAnsi="Calibri"/>
                <w:noProof/>
              </w:rPr>
              <w:instrText xml:space="preserve"> </w:instrText>
            </w:r>
            <w:r w:rsidR="009F6273">
              <w:rPr>
                <w:rFonts w:ascii="Calibri" w:eastAsia="Calibri" w:hAnsi="Calibri"/>
                <w:noProof/>
              </w:rPr>
              <w:instrText>INCLUDEPICTURE  "cid:part2.407692C9.3389195C@paircreative.com" \* MERGEFORMATINET</w:instrText>
            </w:r>
            <w:r w:rsidR="009F6273">
              <w:rPr>
                <w:rFonts w:ascii="Calibri" w:eastAsia="Calibri" w:hAnsi="Calibri"/>
                <w:noProof/>
              </w:rPr>
              <w:instrText xml:space="preserve"> </w:instrText>
            </w:r>
            <w:r w:rsidR="009F6273">
              <w:rPr>
                <w:rFonts w:ascii="Calibri" w:eastAsia="Calibri" w:hAnsi="Calibri"/>
                <w:noProof/>
              </w:rPr>
              <w:fldChar w:fldCharType="separate"/>
            </w:r>
            <w:r w:rsidR="008F231C">
              <w:rPr>
                <w:rFonts w:ascii="Calibri" w:eastAsia="Calibri" w:hAnsi="Calibri"/>
                <w:noProof/>
              </w:rPr>
              <w:pict w14:anchorId="683F4C93">
                <v:shape id="_x0000_i1026" type="#_x0000_t75" style="width:112pt;height:71pt;visibility:visible">
                  <v:imagedata r:id="rId8" r:href="rId9"/>
                </v:shape>
              </w:pict>
            </w:r>
            <w:r w:rsidR="009F6273">
              <w:rPr>
                <w:rFonts w:ascii="Calibri" w:eastAsia="Calibri" w:hAnsi="Calibri"/>
                <w:noProof/>
              </w:rPr>
              <w:fldChar w:fldCharType="end"/>
            </w:r>
            <w:r w:rsidR="00463935">
              <w:rPr>
                <w:rFonts w:ascii="Calibri" w:eastAsia="Calibri" w:hAnsi="Calibri"/>
                <w:noProof/>
              </w:rPr>
              <w:fldChar w:fldCharType="end"/>
            </w:r>
            <w:r w:rsidR="00861E7D">
              <w:rPr>
                <w:rFonts w:ascii="Calibri" w:eastAsia="Calibri" w:hAnsi="Calibri"/>
                <w:noProof/>
              </w:rPr>
              <w:fldChar w:fldCharType="end"/>
            </w:r>
            <w:r w:rsidR="00094693">
              <w:rPr>
                <w:rFonts w:ascii="Calibri" w:eastAsia="Calibri" w:hAnsi="Calibri"/>
                <w:noProof/>
              </w:rPr>
              <w:fldChar w:fldCharType="end"/>
            </w:r>
            <w:r w:rsidR="00835078">
              <w:rPr>
                <w:rFonts w:ascii="Calibri" w:eastAsia="Calibri" w:hAnsi="Calibri"/>
                <w:noProof/>
              </w:rPr>
              <w:fldChar w:fldCharType="end"/>
            </w:r>
            <w:r w:rsidR="00447380">
              <w:rPr>
                <w:rFonts w:ascii="Calibri" w:eastAsia="Calibri" w:hAnsi="Calibri"/>
                <w:noProof/>
              </w:rPr>
              <w:fldChar w:fldCharType="end"/>
            </w:r>
            <w:r w:rsidR="00FC3B63">
              <w:rPr>
                <w:rFonts w:ascii="Calibri" w:eastAsia="Calibri" w:hAnsi="Calibri"/>
                <w:noProof/>
              </w:rPr>
              <w:fldChar w:fldCharType="end"/>
            </w:r>
            <w:r>
              <w:rPr>
                <w:rFonts w:ascii="Calibri" w:eastAsia="Calibri" w:hAnsi="Calibri"/>
                <w:noProof/>
              </w:rPr>
              <w:fldChar w:fldCharType="end"/>
            </w:r>
          </w:p>
        </w:tc>
      </w:tr>
      <w:tr w:rsidR="008B7E82" w14:paraId="4D7206A8" w14:textId="77777777" w:rsidTr="008B7E82">
        <w:trPr>
          <w:trHeight w:val="1427"/>
        </w:trPr>
        <w:tc>
          <w:tcPr>
            <w:tcW w:w="7020" w:type="dxa"/>
            <w:tcBorders>
              <w:top w:val="single" w:sz="12" w:space="0" w:color="auto"/>
              <w:left w:val="single" w:sz="6" w:space="0" w:color="auto"/>
              <w:right w:val="single" w:sz="4" w:space="0" w:color="auto"/>
            </w:tcBorders>
            <w:shd w:val="clear" w:color="auto" w:fill="E0E0E0"/>
            <w:vAlign w:val="center"/>
          </w:tcPr>
          <w:p w14:paraId="4382B1F1" w14:textId="77777777" w:rsidR="008B7E82" w:rsidRDefault="008B7E82" w:rsidP="005E5485">
            <w:pPr>
              <w:rPr>
                <w:rFonts w:cs="Arial"/>
                <w:sz w:val="28"/>
              </w:rPr>
            </w:pPr>
            <w:r>
              <w:rPr>
                <w:rFonts w:cs="Arial"/>
                <w:sz w:val="28"/>
              </w:rPr>
              <w:t>TITLE:    SEND Information Report</w:t>
            </w:r>
          </w:p>
        </w:tc>
        <w:tc>
          <w:tcPr>
            <w:tcW w:w="3060" w:type="dxa"/>
            <w:vMerge w:val="restart"/>
            <w:tcBorders>
              <w:top w:val="single" w:sz="4" w:space="0" w:color="auto"/>
              <w:left w:val="single" w:sz="4" w:space="0" w:color="auto"/>
              <w:right w:val="single" w:sz="4" w:space="0" w:color="auto"/>
            </w:tcBorders>
            <w:vAlign w:val="center"/>
          </w:tcPr>
          <w:p w14:paraId="2BA69DFF" w14:textId="3143FEDE" w:rsidR="008B7E82" w:rsidRDefault="008B7E82" w:rsidP="005E5485">
            <w:pPr>
              <w:rPr>
                <w:rFonts w:cs="Arial"/>
              </w:rPr>
            </w:pPr>
            <w:r>
              <w:rPr>
                <w:rFonts w:cs="Arial"/>
              </w:rPr>
              <w:t xml:space="preserve">ISSUE:  </w:t>
            </w:r>
            <w:r w:rsidR="00014C2D">
              <w:rPr>
                <w:rFonts w:cs="Arial"/>
              </w:rPr>
              <w:t>5</w:t>
            </w:r>
            <w:r>
              <w:rPr>
                <w:rFonts w:cs="Arial"/>
              </w:rPr>
              <w:tab/>
            </w:r>
            <w:r>
              <w:rPr>
                <w:rFonts w:cs="Arial"/>
              </w:rPr>
              <w:tab/>
            </w:r>
          </w:p>
          <w:p w14:paraId="07F141B2" w14:textId="31A815D9" w:rsidR="008B7E82" w:rsidRDefault="008B7E82" w:rsidP="005E5485">
            <w:pPr>
              <w:rPr>
                <w:rFonts w:cs="Arial"/>
              </w:rPr>
            </w:pPr>
            <w:r>
              <w:rPr>
                <w:rFonts w:cs="Arial"/>
              </w:rPr>
              <w:t>DATE:  October 202</w:t>
            </w:r>
            <w:r w:rsidR="00014C2D">
              <w:rPr>
                <w:rFonts w:cs="Arial"/>
              </w:rPr>
              <w:t>4</w:t>
            </w:r>
            <w:r>
              <w:rPr>
                <w:rFonts w:cs="Arial"/>
              </w:rPr>
              <w:tab/>
            </w:r>
            <w:r>
              <w:rPr>
                <w:rFonts w:cs="Arial"/>
              </w:rPr>
              <w:tab/>
            </w:r>
          </w:p>
        </w:tc>
      </w:tr>
      <w:tr w:rsidR="008B7E82" w14:paraId="1CA15461" w14:textId="77777777" w:rsidTr="002D51F6">
        <w:trPr>
          <w:trHeight w:val="235"/>
        </w:trPr>
        <w:tc>
          <w:tcPr>
            <w:tcW w:w="7020" w:type="dxa"/>
            <w:tcBorders>
              <w:top w:val="nil"/>
              <w:left w:val="single" w:sz="6" w:space="0" w:color="auto"/>
              <w:bottom w:val="single" w:sz="6" w:space="0" w:color="auto"/>
              <w:right w:val="single" w:sz="4" w:space="0" w:color="auto"/>
            </w:tcBorders>
            <w:shd w:val="clear" w:color="auto" w:fill="E0E0E0"/>
          </w:tcPr>
          <w:p w14:paraId="17884CF4" w14:textId="77777777" w:rsidR="008B7E82" w:rsidRPr="001D3E4E" w:rsidRDefault="008B7E82" w:rsidP="005E5485">
            <w:pPr>
              <w:pStyle w:val="Header"/>
              <w:tabs>
                <w:tab w:val="left" w:pos="720"/>
              </w:tabs>
              <w:rPr>
                <w:rFonts w:cs="Arial"/>
                <w:b/>
                <w:bCs/>
                <w:sz w:val="28"/>
                <w:lang w:eastAsia="en-US"/>
              </w:rPr>
            </w:pPr>
          </w:p>
        </w:tc>
        <w:tc>
          <w:tcPr>
            <w:tcW w:w="3060" w:type="dxa"/>
            <w:vMerge/>
            <w:tcBorders>
              <w:left w:val="single" w:sz="4" w:space="0" w:color="auto"/>
              <w:bottom w:val="single" w:sz="4" w:space="0" w:color="auto"/>
              <w:right w:val="single" w:sz="4" w:space="0" w:color="auto"/>
            </w:tcBorders>
            <w:vAlign w:val="center"/>
          </w:tcPr>
          <w:p w14:paraId="62FCF073" w14:textId="7FE50533" w:rsidR="008B7E82" w:rsidRDefault="008B7E82" w:rsidP="005E5485">
            <w:pPr>
              <w:rPr>
                <w:rFonts w:cs="Arial"/>
              </w:rPr>
            </w:pPr>
          </w:p>
        </w:tc>
      </w:tr>
    </w:tbl>
    <w:p w14:paraId="742ED697" w14:textId="77777777" w:rsidR="00F84428" w:rsidRDefault="00F84428" w:rsidP="00F84428">
      <w:pPr>
        <w:rPr>
          <w:rFonts w:cs="Arial"/>
        </w:rPr>
      </w:pPr>
    </w:p>
    <w:tbl>
      <w:tblPr>
        <w:tblW w:w="10065" w:type="dxa"/>
        <w:tblInd w:w="-17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135"/>
        <w:gridCol w:w="1843"/>
        <w:gridCol w:w="1843"/>
        <w:gridCol w:w="5244"/>
      </w:tblGrid>
      <w:tr w:rsidR="00F84428" w14:paraId="36AABFC8" w14:textId="77777777" w:rsidTr="005E5485">
        <w:trPr>
          <w:trHeight w:val="443"/>
        </w:trPr>
        <w:tc>
          <w:tcPr>
            <w:tcW w:w="10065" w:type="dxa"/>
            <w:gridSpan w:val="4"/>
            <w:tcBorders>
              <w:top w:val="single" w:sz="6" w:space="0" w:color="auto"/>
              <w:left w:val="single" w:sz="6" w:space="0" w:color="auto"/>
              <w:bottom w:val="single" w:sz="18" w:space="0" w:color="auto"/>
              <w:right w:val="single" w:sz="6" w:space="0" w:color="auto"/>
            </w:tcBorders>
          </w:tcPr>
          <w:p w14:paraId="43EB5864" w14:textId="77777777" w:rsidR="00F84428" w:rsidRDefault="00F84428" w:rsidP="005E5485">
            <w:pPr>
              <w:spacing w:before="120"/>
              <w:jc w:val="center"/>
              <w:rPr>
                <w:rFonts w:cs="Arial"/>
                <w:b/>
              </w:rPr>
            </w:pPr>
            <w:r>
              <w:rPr>
                <w:rFonts w:cs="Arial"/>
                <w:b/>
              </w:rPr>
              <w:t>RECORD OF ISSUE</w:t>
            </w:r>
          </w:p>
        </w:tc>
      </w:tr>
      <w:tr w:rsidR="00F84428" w14:paraId="286C38C7" w14:textId="77777777" w:rsidTr="005E5485">
        <w:trPr>
          <w:trHeight w:val="485"/>
        </w:trPr>
        <w:tc>
          <w:tcPr>
            <w:tcW w:w="1135" w:type="dxa"/>
            <w:tcBorders>
              <w:top w:val="single" w:sz="18" w:space="0" w:color="auto"/>
              <w:left w:val="single" w:sz="18" w:space="0" w:color="auto"/>
              <w:bottom w:val="single" w:sz="18" w:space="0" w:color="auto"/>
              <w:right w:val="single" w:sz="18" w:space="0" w:color="auto"/>
            </w:tcBorders>
          </w:tcPr>
          <w:p w14:paraId="4F8C321F" w14:textId="77777777" w:rsidR="00F84428" w:rsidRDefault="00F84428" w:rsidP="005E5485">
            <w:pPr>
              <w:spacing w:before="120"/>
              <w:jc w:val="center"/>
              <w:rPr>
                <w:rFonts w:cs="Arial"/>
              </w:rPr>
            </w:pPr>
            <w:r>
              <w:rPr>
                <w:rFonts w:cs="Arial"/>
              </w:rPr>
              <w:t>ISSUE</w:t>
            </w:r>
          </w:p>
        </w:tc>
        <w:tc>
          <w:tcPr>
            <w:tcW w:w="1843" w:type="dxa"/>
            <w:tcBorders>
              <w:top w:val="single" w:sz="18" w:space="0" w:color="auto"/>
              <w:left w:val="single" w:sz="18" w:space="0" w:color="auto"/>
              <w:bottom w:val="single" w:sz="18" w:space="0" w:color="auto"/>
              <w:right w:val="single" w:sz="18" w:space="0" w:color="auto"/>
            </w:tcBorders>
          </w:tcPr>
          <w:p w14:paraId="506BC0A1" w14:textId="77777777" w:rsidR="00F84428" w:rsidRDefault="00F84428" w:rsidP="005E5485">
            <w:pPr>
              <w:spacing w:before="120"/>
              <w:jc w:val="center"/>
              <w:rPr>
                <w:rFonts w:cs="Arial"/>
              </w:rPr>
            </w:pPr>
            <w:r>
              <w:rPr>
                <w:rFonts w:cs="Arial"/>
              </w:rPr>
              <w:t>DATE</w:t>
            </w:r>
          </w:p>
        </w:tc>
        <w:tc>
          <w:tcPr>
            <w:tcW w:w="1843" w:type="dxa"/>
            <w:tcBorders>
              <w:top w:val="single" w:sz="18" w:space="0" w:color="auto"/>
              <w:left w:val="single" w:sz="18" w:space="0" w:color="auto"/>
              <w:bottom w:val="single" w:sz="18" w:space="0" w:color="auto"/>
              <w:right w:val="single" w:sz="18" w:space="0" w:color="auto"/>
            </w:tcBorders>
          </w:tcPr>
          <w:p w14:paraId="50C9B382" w14:textId="77777777" w:rsidR="00F84428" w:rsidRDefault="00F84428" w:rsidP="005E5485">
            <w:pPr>
              <w:spacing w:before="120"/>
              <w:jc w:val="center"/>
              <w:rPr>
                <w:rFonts w:cs="Arial"/>
              </w:rPr>
            </w:pPr>
            <w:r>
              <w:rPr>
                <w:rFonts w:cs="Arial"/>
              </w:rPr>
              <w:t>NEXT REVIEW DATE</w:t>
            </w:r>
          </w:p>
        </w:tc>
        <w:tc>
          <w:tcPr>
            <w:tcW w:w="5244" w:type="dxa"/>
            <w:tcBorders>
              <w:top w:val="single" w:sz="18" w:space="0" w:color="auto"/>
              <w:left w:val="single" w:sz="18" w:space="0" w:color="auto"/>
              <w:bottom w:val="single" w:sz="18" w:space="0" w:color="auto"/>
              <w:right w:val="single" w:sz="18" w:space="0" w:color="auto"/>
            </w:tcBorders>
          </w:tcPr>
          <w:p w14:paraId="64F865F4" w14:textId="77777777" w:rsidR="00F84428" w:rsidRDefault="00F84428" w:rsidP="005E5485">
            <w:pPr>
              <w:spacing w:before="120"/>
              <w:jc w:val="center"/>
              <w:rPr>
                <w:rFonts w:cs="Arial"/>
              </w:rPr>
            </w:pPr>
            <w:r>
              <w:rPr>
                <w:rFonts w:cs="Arial"/>
              </w:rPr>
              <w:t>SUMMARY</w:t>
            </w:r>
          </w:p>
        </w:tc>
      </w:tr>
      <w:tr w:rsidR="00F84428" w:rsidRPr="00EF4C9D" w14:paraId="2A69EA4C" w14:textId="77777777" w:rsidTr="005E5485">
        <w:trPr>
          <w:trHeight w:val="464"/>
        </w:trPr>
        <w:tc>
          <w:tcPr>
            <w:tcW w:w="1135" w:type="dxa"/>
            <w:tcBorders>
              <w:top w:val="single" w:sz="18" w:space="0" w:color="auto"/>
              <w:left w:val="single" w:sz="18" w:space="0" w:color="auto"/>
              <w:bottom w:val="nil"/>
              <w:right w:val="single" w:sz="18" w:space="0" w:color="auto"/>
            </w:tcBorders>
            <w:vAlign w:val="center"/>
          </w:tcPr>
          <w:p w14:paraId="5ACAFCCA" w14:textId="77777777" w:rsidR="00F84428" w:rsidRPr="00EF4C9D" w:rsidRDefault="00F84428" w:rsidP="005E5485">
            <w:pPr>
              <w:spacing w:before="120"/>
              <w:jc w:val="center"/>
              <w:rPr>
                <w:rFonts w:cs="Arial"/>
                <w:szCs w:val="20"/>
              </w:rPr>
            </w:pPr>
            <w:r>
              <w:rPr>
                <w:rFonts w:cs="Arial"/>
                <w:szCs w:val="20"/>
              </w:rPr>
              <w:t>1</w:t>
            </w:r>
          </w:p>
        </w:tc>
        <w:tc>
          <w:tcPr>
            <w:tcW w:w="1843" w:type="dxa"/>
            <w:tcBorders>
              <w:top w:val="single" w:sz="18" w:space="0" w:color="auto"/>
              <w:left w:val="single" w:sz="18" w:space="0" w:color="auto"/>
              <w:bottom w:val="nil"/>
              <w:right w:val="single" w:sz="18" w:space="0" w:color="auto"/>
            </w:tcBorders>
            <w:vAlign w:val="center"/>
          </w:tcPr>
          <w:p w14:paraId="3850AAB3" w14:textId="1ECE9604" w:rsidR="00447380" w:rsidRPr="00EF4C9D" w:rsidRDefault="00F84428" w:rsidP="00447380">
            <w:pPr>
              <w:spacing w:before="120"/>
              <w:rPr>
                <w:rFonts w:cs="Arial"/>
                <w:szCs w:val="20"/>
              </w:rPr>
            </w:pPr>
            <w:r>
              <w:rPr>
                <w:rFonts w:cs="Arial"/>
                <w:szCs w:val="20"/>
              </w:rPr>
              <w:t>January 2021</w:t>
            </w:r>
          </w:p>
        </w:tc>
        <w:tc>
          <w:tcPr>
            <w:tcW w:w="1843" w:type="dxa"/>
            <w:tcBorders>
              <w:top w:val="single" w:sz="18" w:space="0" w:color="auto"/>
              <w:left w:val="single" w:sz="18" w:space="0" w:color="auto"/>
              <w:bottom w:val="nil"/>
              <w:right w:val="single" w:sz="18" w:space="0" w:color="auto"/>
            </w:tcBorders>
            <w:vAlign w:val="center"/>
          </w:tcPr>
          <w:p w14:paraId="09B15C4A" w14:textId="77777777" w:rsidR="00F84428" w:rsidRPr="00EF4C9D" w:rsidRDefault="00F84428" w:rsidP="005E5485">
            <w:pPr>
              <w:spacing w:before="120"/>
              <w:rPr>
                <w:rFonts w:cs="Arial"/>
                <w:szCs w:val="20"/>
              </w:rPr>
            </w:pPr>
            <w:r>
              <w:rPr>
                <w:rFonts w:cs="Arial"/>
                <w:szCs w:val="20"/>
              </w:rPr>
              <w:t>January 2022</w:t>
            </w:r>
          </w:p>
        </w:tc>
        <w:tc>
          <w:tcPr>
            <w:tcW w:w="5244" w:type="dxa"/>
            <w:tcBorders>
              <w:top w:val="single" w:sz="18" w:space="0" w:color="auto"/>
              <w:left w:val="single" w:sz="18" w:space="0" w:color="auto"/>
              <w:bottom w:val="nil"/>
              <w:right w:val="single" w:sz="18" w:space="0" w:color="auto"/>
            </w:tcBorders>
            <w:vAlign w:val="center"/>
          </w:tcPr>
          <w:p w14:paraId="742E2C64" w14:textId="765DE021" w:rsidR="00447380" w:rsidRPr="00EF4C9D" w:rsidRDefault="00F84428" w:rsidP="00447380">
            <w:pPr>
              <w:spacing w:before="60"/>
              <w:rPr>
                <w:rFonts w:cs="Arial"/>
                <w:szCs w:val="20"/>
              </w:rPr>
            </w:pPr>
            <w:r>
              <w:rPr>
                <w:rFonts w:cs="Arial"/>
                <w:szCs w:val="20"/>
              </w:rPr>
              <w:t>Annual Report</w:t>
            </w:r>
          </w:p>
        </w:tc>
      </w:tr>
      <w:tr w:rsidR="00447380" w:rsidRPr="00EF4C9D" w14:paraId="33261A0F" w14:textId="77777777" w:rsidTr="005E5485">
        <w:trPr>
          <w:trHeight w:val="570"/>
        </w:trPr>
        <w:tc>
          <w:tcPr>
            <w:tcW w:w="1135" w:type="dxa"/>
            <w:tcBorders>
              <w:top w:val="nil"/>
              <w:left w:val="single" w:sz="18" w:space="0" w:color="auto"/>
              <w:bottom w:val="nil"/>
              <w:right w:val="single" w:sz="18" w:space="0" w:color="auto"/>
            </w:tcBorders>
            <w:vAlign w:val="center"/>
          </w:tcPr>
          <w:p w14:paraId="3C4E23BA" w14:textId="6FB32857" w:rsidR="00447380" w:rsidRPr="00EF4C9D" w:rsidRDefault="00447380" w:rsidP="00447380">
            <w:pPr>
              <w:spacing w:before="120"/>
              <w:jc w:val="center"/>
              <w:rPr>
                <w:rFonts w:cs="Arial"/>
                <w:szCs w:val="20"/>
              </w:rPr>
            </w:pPr>
            <w:r>
              <w:rPr>
                <w:rFonts w:cs="Arial"/>
                <w:szCs w:val="20"/>
              </w:rPr>
              <w:t>2</w:t>
            </w:r>
          </w:p>
        </w:tc>
        <w:tc>
          <w:tcPr>
            <w:tcW w:w="1843" w:type="dxa"/>
            <w:tcBorders>
              <w:top w:val="nil"/>
              <w:left w:val="single" w:sz="18" w:space="0" w:color="auto"/>
              <w:bottom w:val="nil"/>
              <w:right w:val="single" w:sz="18" w:space="0" w:color="auto"/>
            </w:tcBorders>
            <w:vAlign w:val="center"/>
          </w:tcPr>
          <w:p w14:paraId="1CBD604D" w14:textId="0A6C598A" w:rsidR="00447380" w:rsidRPr="00EF4C9D" w:rsidRDefault="00447380" w:rsidP="00447380">
            <w:pPr>
              <w:spacing w:before="120"/>
              <w:rPr>
                <w:rFonts w:cs="Arial"/>
                <w:szCs w:val="20"/>
              </w:rPr>
            </w:pPr>
            <w:r>
              <w:rPr>
                <w:rFonts w:cs="Arial"/>
                <w:szCs w:val="20"/>
              </w:rPr>
              <w:t>January 2022</w:t>
            </w:r>
          </w:p>
        </w:tc>
        <w:tc>
          <w:tcPr>
            <w:tcW w:w="1843" w:type="dxa"/>
            <w:tcBorders>
              <w:top w:val="nil"/>
              <w:left w:val="single" w:sz="18" w:space="0" w:color="auto"/>
              <w:bottom w:val="nil"/>
              <w:right w:val="single" w:sz="18" w:space="0" w:color="auto"/>
            </w:tcBorders>
            <w:vAlign w:val="center"/>
          </w:tcPr>
          <w:p w14:paraId="282439A0" w14:textId="56C0000B" w:rsidR="00447380" w:rsidRPr="00EF4C9D" w:rsidRDefault="00447380" w:rsidP="00447380">
            <w:pPr>
              <w:spacing w:before="120"/>
              <w:rPr>
                <w:rFonts w:cs="Arial"/>
                <w:szCs w:val="20"/>
              </w:rPr>
            </w:pPr>
            <w:r>
              <w:rPr>
                <w:rFonts w:cs="Arial"/>
                <w:szCs w:val="20"/>
              </w:rPr>
              <w:t>January 2023</w:t>
            </w:r>
          </w:p>
        </w:tc>
        <w:tc>
          <w:tcPr>
            <w:tcW w:w="5244" w:type="dxa"/>
            <w:tcBorders>
              <w:top w:val="nil"/>
              <w:left w:val="single" w:sz="18" w:space="0" w:color="auto"/>
              <w:bottom w:val="nil"/>
              <w:right w:val="single" w:sz="18" w:space="0" w:color="auto"/>
            </w:tcBorders>
            <w:vAlign w:val="center"/>
          </w:tcPr>
          <w:p w14:paraId="10C365D3" w14:textId="79B3A6DF" w:rsidR="00447380" w:rsidRPr="00EF4C9D" w:rsidRDefault="00447380" w:rsidP="00447380">
            <w:pPr>
              <w:spacing w:before="60"/>
              <w:rPr>
                <w:rFonts w:cs="Arial"/>
                <w:szCs w:val="20"/>
              </w:rPr>
            </w:pPr>
            <w:r>
              <w:rPr>
                <w:rFonts w:cs="Arial"/>
                <w:szCs w:val="20"/>
              </w:rPr>
              <w:t>Annual Report</w:t>
            </w:r>
          </w:p>
        </w:tc>
      </w:tr>
      <w:tr w:rsidR="00EB4CCF" w:rsidRPr="00EF4C9D" w14:paraId="2D830FED" w14:textId="77777777" w:rsidTr="00064E5B">
        <w:trPr>
          <w:trHeight w:val="567"/>
        </w:trPr>
        <w:tc>
          <w:tcPr>
            <w:tcW w:w="1135" w:type="dxa"/>
            <w:tcBorders>
              <w:top w:val="nil"/>
              <w:left w:val="single" w:sz="18" w:space="0" w:color="auto"/>
              <w:bottom w:val="nil"/>
              <w:right w:val="single" w:sz="18" w:space="0" w:color="auto"/>
            </w:tcBorders>
            <w:vAlign w:val="center"/>
          </w:tcPr>
          <w:p w14:paraId="57C27316" w14:textId="784F39B1" w:rsidR="00EB4CCF" w:rsidRPr="00EF4C9D" w:rsidRDefault="00EB4CCF" w:rsidP="00EB4CCF">
            <w:pPr>
              <w:spacing w:before="120"/>
              <w:jc w:val="center"/>
              <w:rPr>
                <w:rFonts w:cs="Arial"/>
                <w:szCs w:val="20"/>
              </w:rPr>
            </w:pPr>
            <w:r>
              <w:rPr>
                <w:rFonts w:cs="Arial"/>
                <w:szCs w:val="20"/>
              </w:rPr>
              <w:t>3</w:t>
            </w:r>
          </w:p>
        </w:tc>
        <w:tc>
          <w:tcPr>
            <w:tcW w:w="1843" w:type="dxa"/>
            <w:tcBorders>
              <w:top w:val="nil"/>
              <w:left w:val="single" w:sz="18" w:space="0" w:color="auto"/>
              <w:bottom w:val="nil"/>
              <w:right w:val="single" w:sz="18" w:space="0" w:color="auto"/>
            </w:tcBorders>
            <w:vAlign w:val="center"/>
          </w:tcPr>
          <w:p w14:paraId="59C5F153" w14:textId="5101B1AD" w:rsidR="00EB4CCF" w:rsidRPr="00EF4C9D" w:rsidRDefault="00EB4CCF" w:rsidP="00EB4CCF">
            <w:pPr>
              <w:spacing w:before="120"/>
              <w:rPr>
                <w:rFonts w:cs="Arial"/>
                <w:szCs w:val="20"/>
              </w:rPr>
            </w:pPr>
            <w:r>
              <w:rPr>
                <w:rFonts w:cs="Arial"/>
                <w:szCs w:val="20"/>
              </w:rPr>
              <w:t>January 2023</w:t>
            </w:r>
          </w:p>
        </w:tc>
        <w:tc>
          <w:tcPr>
            <w:tcW w:w="1843" w:type="dxa"/>
            <w:tcBorders>
              <w:top w:val="nil"/>
              <w:left w:val="single" w:sz="18" w:space="0" w:color="auto"/>
              <w:bottom w:val="nil"/>
              <w:right w:val="single" w:sz="18" w:space="0" w:color="auto"/>
            </w:tcBorders>
            <w:vAlign w:val="center"/>
          </w:tcPr>
          <w:p w14:paraId="19C7F14B" w14:textId="22C1B730" w:rsidR="00EB4CCF" w:rsidRPr="00EF4C9D" w:rsidRDefault="00EB4CCF" w:rsidP="00EB4CCF">
            <w:pPr>
              <w:spacing w:before="120"/>
              <w:rPr>
                <w:rFonts w:cs="Arial"/>
                <w:szCs w:val="20"/>
              </w:rPr>
            </w:pPr>
            <w:r>
              <w:rPr>
                <w:rFonts w:cs="Arial"/>
                <w:szCs w:val="20"/>
              </w:rPr>
              <w:t>January 2024</w:t>
            </w:r>
          </w:p>
        </w:tc>
        <w:tc>
          <w:tcPr>
            <w:tcW w:w="5244" w:type="dxa"/>
            <w:tcBorders>
              <w:top w:val="nil"/>
              <w:left w:val="single" w:sz="18" w:space="0" w:color="auto"/>
              <w:bottom w:val="nil"/>
              <w:right w:val="single" w:sz="18" w:space="0" w:color="auto"/>
            </w:tcBorders>
            <w:vAlign w:val="center"/>
          </w:tcPr>
          <w:p w14:paraId="2680928E" w14:textId="66F60F29" w:rsidR="00EB4CCF" w:rsidRPr="00EF4C9D" w:rsidRDefault="00EB4CCF" w:rsidP="00EB4CCF">
            <w:pPr>
              <w:spacing w:before="60"/>
              <w:rPr>
                <w:rFonts w:cs="Arial"/>
                <w:szCs w:val="20"/>
              </w:rPr>
            </w:pPr>
            <w:r>
              <w:rPr>
                <w:rFonts w:cs="Arial"/>
                <w:szCs w:val="20"/>
              </w:rPr>
              <w:t>Annual Report</w:t>
            </w:r>
          </w:p>
        </w:tc>
      </w:tr>
      <w:tr w:rsidR="00EB4CCF" w:rsidRPr="00EF4C9D" w14:paraId="3A2B4A40" w14:textId="77777777" w:rsidTr="005E5485">
        <w:trPr>
          <w:trHeight w:val="581"/>
        </w:trPr>
        <w:tc>
          <w:tcPr>
            <w:tcW w:w="1135" w:type="dxa"/>
            <w:tcBorders>
              <w:top w:val="nil"/>
              <w:left w:val="single" w:sz="18" w:space="0" w:color="auto"/>
              <w:bottom w:val="nil"/>
              <w:right w:val="single" w:sz="18" w:space="0" w:color="auto"/>
            </w:tcBorders>
          </w:tcPr>
          <w:p w14:paraId="1806D5BC" w14:textId="621A2D4D" w:rsidR="00EB4CCF" w:rsidRPr="00EF4C9D" w:rsidRDefault="00724EDA" w:rsidP="00EB4CCF">
            <w:pPr>
              <w:spacing w:before="120"/>
              <w:jc w:val="center"/>
              <w:rPr>
                <w:rFonts w:cs="Arial"/>
                <w:szCs w:val="20"/>
              </w:rPr>
            </w:pPr>
            <w:r>
              <w:rPr>
                <w:rFonts w:cs="Arial"/>
                <w:szCs w:val="20"/>
              </w:rPr>
              <w:t>4</w:t>
            </w:r>
          </w:p>
        </w:tc>
        <w:tc>
          <w:tcPr>
            <w:tcW w:w="1843" w:type="dxa"/>
            <w:tcBorders>
              <w:top w:val="nil"/>
              <w:left w:val="single" w:sz="18" w:space="0" w:color="auto"/>
              <w:bottom w:val="nil"/>
              <w:right w:val="single" w:sz="18" w:space="0" w:color="auto"/>
            </w:tcBorders>
          </w:tcPr>
          <w:p w14:paraId="59425095" w14:textId="6234DD4B" w:rsidR="00EB4CCF" w:rsidRPr="00EF4C9D" w:rsidRDefault="00724EDA" w:rsidP="00EB4CCF">
            <w:pPr>
              <w:spacing w:before="120"/>
              <w:rPr>
                <w:rFonts w:cs="Arial"/>
                <w:szCs w:val="20"/>
              </w:rPr>
            </w:pPr>
            <w:r>
              <w:rPr>
                <w:rFonts w:cs="Arial"/>
                <w:szCs w:val="20"/>
              </w:rPr>
              <w:t>October 2023</w:t>
            </w:r>
          </w:p>
        </w:tc>
        <w:tc>
          <w:tcPr>
            <w:tcW w:w="1843" w:type="dxa"/>
            <w:tcBorders>
              <w:top w:val="nil"/>
              <w:left w:val="single" w:sz="18" w:space="0" w:color="auto"/>
              <w:bottom w:val="nil"/>
              <w:right w:val="single" w:sz="18" w:space="0" w:color="auto"/>
            </w:tcBorders>
          </w:tcPr>
          <w:p w14:paraId="601A4250" w14:textId="1F3BE719" w:rsidR="00EB4CCF" w:rsidRPr="00EF4C9D" w:rsidRDefault="00724EDA" w:rsidP="00EB4CCF">
            <w:pPr>
              <w:spacing w:before="120"/>
              <w:rPr>
                <w:rFonts w:cs="Arial"/>
                <w:szCs w:val="20"/>
              </w:rPr>
            </w:pPr>
            <w:r>
              <w:rPr>
                <w:rFonts w:cs="Arial"/>
                <w:szCs w:val="20"/>
              </w:rPr>
              <w:t>October 2024</w:t>
            </w:r>
          </w:p>
        </w:tc>
        <w:tc>
          <w:tcPr>
            <w:tcW w:w="5244" w:type="dxa"/>
            <w:tcBorders>
              <w:top w:val="nil"/>
              <w:left w:val="single" w:sz="18" w:space="0" w:color="auto"/>
              <w:bottom w:val="nil"/>
              <w:right w:val="single" w:sz="18" w:space="0" w:color="auto"/>
            </w:tcBorders>
          </w:tcPr>
          <w:p w14:paraId="6A6EDD43" w14:textId="397D8D25" w:rsidR="00EB4CCF" w:rsidRPr="00EF4C9D" w:rsidRDefault="00A453A9" w:rsidP="00EB4CCF">
            <w:pPr>
              <w:spacing w:before="60"/>
              <w:rPr>
                <w:rFonts w:cs="Arial"/>
                <w:szCs w:val="20"/>
              </w:rPr>
            </w:pPr>
            <w:r>
              <w:rPr>
                <w:rFonts w:cs="Arial"/>
                <w:szCs w:val="20"/>
              </w:rPr>
              <w:t>Annual Report</w:t>
            </w:r>
          </w:p>
        </w:tc>
      </w:tr>
      <w:tr w:rsidR="00EB4CCF" w:rsidRPr="00EF4C9D" w14:paraId="0AC3F84B" w14:textId="77777777" w:rsidTr="005E5485">
        <w:trPr>
          <w:trHeight w:val="575"/>
        </w:trPr>
        <w:tc>
          <w:tcPr>
            <w:tcW w:w="1135" w:type="dxa"/>
            <w:tcBorders>
              <w:top w:val="nil"/>
              <w:left w:val="single" w:sz="18" w:space="0" w:color="auto"/>
              <w:bottom w:val="nil"/>
              <w:right w:val="single" w:sz="18" w:space="0" w:color="auto"/>
            </w:tcBorders>
          </w:tcPr>
          <w:p w14:paraId="29CC5D35" w14:textId="185AF8A1" w:rsidR="00EB4CCF" w:rsidRPr="00EF4C9D" w:rsidRDefault="00014C2D" w:rsidP="00EB4CCF">
            <w:pPr>
              <w:jc w:val="center"/>
              <w:rPr>
                <w:rFonts w:cs="Arial"/>
                <w:szCs w:val="20"/>
              </w:rPr>
            </w:pPr>
            <w:r>
              <w:rPr>
                <w:rFonts w:cs="Arial"/>
                <w:szCs w:val="20"/>
              </w:rPr>
              <w:t>5</w:t>
            </w:r>
          </w:p>
        </w:tc>
        <w:tc>
          <w:tcPr>
            <w:tcW w:w="1843" w:type="dxa"/>
            <w:tcBorders>
              <w:top w:val="nil"/>
              <w:left w:val="single" w:sz="18" w:space="0" w:color="auto"/>
              <w:bottom w:val="nil"/>
              <w:right w:val="single" w:sz="18" w:space="0" w:color="auto"/>
            </w:tcBorders>
          </w:tcPr>
          <w:p w14:paraId="20207992" w14:textId="32814178" w:rsidR="00EB4CCF" w:rsidRPr="00EF4C9D" w:rsidRDefault="00014C2D" w:rsidP="00EB4CCF">
            <w:pPr>
              <w:rPr>
                <w:rFonts w:cs="Arial"/>
                <w:szCs w:val="20"/>
              </w:rPr>
            </w:pPr>
            <w:r>
              <w:rPr>
                <w:rFonts w:cs="Arial"/>
                <w:szCs w:val="20"/>
              </w:rPr>
              <w:t>October 202</w:t>
            </w:r>
            <w:r>
              <w:rPr>
                <w:rFonts w:cs="Arial"/>
                <w:szCs w:val="20"/>
              </w:rPr>
              <w:t>4</w:t>
            </w:r>
          </w:p>
        </w:tc>
        <w:tc>
          <w:tcPr>
            <w:tcW w:w="1843" w:type="dxa"/>
            <w:tcBorders>
              <w:top w:val="nil"/>
              <w:left w:val="single" w:sz="18" w:space="0" w:color="auto"/>
              <w:bottom w:val="nil"/>
              <w:right w:val="single" w:sz="18" w:space="0" w:color="auto"/>
            </w:tcBorders>
          </w:tcPr>
          <w:p w14:paraId="18E49C2D" w14:textId="0160A5DE" w:rsidR="00EB4CCF" w:rsidRPr="00EF4C9D" w:rsidRDefault="00014C2D" w:rsidP="00EB4CCF">
            <w:pPr>
              <w:rPr>
                <w:rFonts w:cs="Arial"/>
                <w:szCs w:val="20"/>
              </w:rPr>
            </w:pPr>
            <w:r>
              <w:rPr>
                <w:rFonts w:cs="Arial"/>
                <w:szCs w:val="20"/>
              </w:rPr>
              <w:t>October 202</w:t>
            </w:r>
            <w:r>
              <w:rPr>
                <w:rFonts w:cs="Arial"/>
                <w:szCs w:val="20"/>
              </w:rPr>
              <w:t>5</w:t>
            </w:r>
          </w:p>
        </w:tc>
        <w:tc>
          <w:tcPr>
            <w:tcW w:w="5244" w:type="dxa"/>
            <w:tcBorders>
              <w:top w:val="nil"/>
              <w:left w:val="single" w:sz="18" w:space="0" w:color="auto"/>
              <w:bottom w:val="nil"/>
              <w:right w:val="single" w:sz="18" w:space="0" w:color="auto"/>
            </w:tcBorders>
          </w:tcPr>
          <w:p w14:paraId="15481E6D" w14:textId="090235CB" w:rsidR="00EB4CCF" w:rsidRPr="00EF4C9D" w:rsidRDefault="00014C2D" w:rsidP="00EB4CCF">
            <w:pPr>
              <w:rPr>
                <w:rFonts w:cs="Arial"/>
                <w:szCs w:val="20"/>
              </w:rPr>
            </w:pPr>
            <w:r>
              <w:rPr>
                <w:rFonts w:cs="Arial"/>
                <w:szCs w:val="20"/>
              </w:rPr>
              <w:t>Annual Report</w:t>
            </w:r>
          </w:p>
        </w:tc>
      </w:tr>
      <w:tr w:rsidR="00EB4CCF" w:rsidRPr="00EF4C9D" w14:paraId="535E6316" w14:textId="77777777" w:rsidTr="005E5485">
        <w:trPr>
          <w:trHeight w:val="575"/>
        </w:trPr>
        <w:tc>
          <w:tcPr>
            <w:tcW w:w="1135" w:type="dxa"/>
            <w:tcBorders>
              <w:top w:val="nil"/>
              <w:left w:val="single" w:sz="18" w:space="0" w:color="auto"/>
              <w:bottom w:val="nil"/>
              <w:right w:val="single" w:sz="18" w:space="0" w:color="auto"/>
            </w:tcBorders>
          </w:tcPr>
          <w:p w14:paraId="1B190DAB" w14:textId="77777777" w:rsidR="00EB4CCF" w:rsidRPr="00EF4C9D" w:rsidRDefault="00EB4CCF" w:rsidP="00EB4CCF">
            <w:pPr>
              <w:jc w:val="center"/>
              <w:rPr>
                <w:rFonts w:cs="Arial"/>
                <w:szCs w:val="20"/>
              </w:rPr>
            </w:pPr>
          </w:p>
        </w:tc>
        <w:tc>
          <w:tcPr>
            <w:tcW w:w="1843" w:type="dxa"/>
            <w:tcBorders>
              <w:top w:val="nil"/>
              <w:left w:val="single" w:sz="18" w:space="0" w:color="auto"/>
              <w:bottom w:val="nil"/>
              <w:right w:val="single" w:sz="18" w:space="0" w:color="auto"/>
            </w:tcBorders>
          </w:tcPr>
          <w:p w14:paraId="2B2E2A58" w14:textId="77777777" w:rsidR="00EB4CCF" w:rsidRPr="00EF4C9D" w:rsidRDefault="00EB4CCF" w:rsidP="00EB4CCF">
            <w:pPr>
              <w:rPr>
                <w:rFonts w:cs="Arial"/>
                <w:szCs w:val="20"/>
              </w:rPr>
            </w:pPr>
          </w:p>
        </w:tc>
        <w:tc>
          <w:tcPr>
            <w:tcW w:w="1843" w:type="dxa"/>
            <w:tcBorders>
              <w:top w:val="nil"/>
              <w:left w:val="single" w:sz="18" w:space="0" w:color="auto"/>
              <w:bottom w:val="nil"/>
              <w:right w:val="single" w:sz="18" w:space="0" w:color="auto"/>
            </w:tcBorders>
          </w:tcPr>
          <w:p w14:paraId="251B47EA" w14:textId="77777777" w:rsidR="00EB4CCF" w:rsidRPr="00EF4C9D" w:rsidRDefault="00EB4CCF" w:rsidP="00EB4CCF">
            <w:pPr>
              <w:rPr>
                <w:rFonts w:cs="Arial"/>
                <w:szCs w:val="20"/>
              </w:rPr>
            </w:pPr>
          </w:p>
        </w:tc>
        <w:tc>
          <w:tcPr>
            <w:tcW w:w="5244" w:type="dxa"/>
            <w:tcBorders>
              <w:top w:val="nil"/>
              <w:left w:val="single" w:sz="18" w:space="0" w:color="auto"/>
              <w:bottom w:val="nil"/>
              <w:right w:val="single" w:sz="18" w:space="0" w:color="auto"/>
            </w:tcBorders>
          </w:tcPr>
          <w:p w14:paraId="22A29C99" w14:textId="77777777" w:rsidR="00EB4CCF" w:rsidRPr="00EF4C9D" w:rsidRDefault="00EB4CCF" w:rsidP="00EB4CCF">
            <w:pPr>
              <w:rPr>
                <w:rFonts w:cs="Arial"/>
                <w:szCs w:val="20"/>
              </w:rPr>
            </w:pPr>
          </w:p>
        </w:tc>
      </w:tr>
      <w:tr w:rsidR="00EB4CCF" w:rsidRPr="00EF4C9D" w14:paraId="10593AAC" w14:textId="77777777" w:rsidTr="005E5485">
        <w:trPr>
          <w:trHeight w:val="575"/>
        </w:trPr>
        <w:tc>
          <w:tcPr>
            <w:tcW w:w="1135" w:type="dxa"/>
            <w:tcBorders>
              <w:top w:val="nil"/>
              <w:left w:val="single" w:sz="18" w:space="0" w:color="auto"/>
              <w:bottom w:val="nil"/>
              <w:right w:val="single" w:sz="18" w:space="0" w:color="auto"/>
            </w:tcBorders>
          </w:tcPr>
          <w:p w14:paraId="45446C1F" w14:textId="77777777" w:rsidR="00EB4CCF" w:rsidRPr="00EF4C9D" w:rsidRDefault="00EB4CCF" w:rsidP="00EB4CCF">
            <w:pPr>
              <w:jc w:val="center"/>
              <w:rPr>
                <w:rFonts w:cs="Arial"/>
                <w:szCs w:val="20"/>
              </w:rPr>
            </w:pPr>
          </w:p>
        </w:tc>
        <w:tc>
          <w:tcPr>
            <w:tcW w:w="1843" w:type="dxa"/>
            <w:tcBorders>
              <w:top w:val="nil"/>
              <w:left w:val="single" w:sz="18" w:space="0" w:color="auto"/>
              <w:bottom w:val="nil"/>
              <w:right w:val="single" w:sz="18" w:space="0" w:color="auto"/>
            </w:tcBorders>
          </w:tcPr>
          <w:p w14:paraId="6CF4B807" w14:textId="77777777" w:rsidR="00EB4CCF" w:rsidRPr="00EF4C9D" w:rsidRDefault="00EB4CCF" w:rsidP="00EB4CCF">
            <w:pPr>
              <w:rPr>
                <w:rFonts w:cs="Arial"/>
                <w:szCs w:val="20"/>
              </w:rPr>
            </w:pPr>
          </w:p>
        </w:tc>
        <w:tc>
          <w:tcPr>
            <w:tcW w:w="1843" w:type="dxa"/>
            <w:tcBorders>
              <w:top w:val="nil"/>
              <w:left w:val="single" w:sz="18" w:space="0" w:color="auto"/>
              <w:bottom w:val="nil"/>
              <w:right w:val="single" w:sz="18" w:space="0" w:color="auto"/>
            </w:tcBorders>
          </w:tcPr>
          <w:p w14:paraId="0344CB6C" w14:textId="77777777" w:rsidR="00EB4CCF" w:rsidRPr="00EF4C9D" w:rsidRDefault="00EB4CCF" w:rsidP="00EB4CCF">
            <w:pPr>
              <w:rPr>
                <w:rFonts w:cs="Arial"/>
                <w:szCs w:val="20"/>
              </w:rPr>
            </w:pPr>
          </w:p>
        </w:tc>
        <w:tc>
          <w:tcPr>
            <w:tcW w:w="5244" w:type="dxa"/>
            <w:tcBorders>
              <w:top w:val="nil"/>
              <w:left w:val="single" w:sz="18" w:space="0" w:color="auto"/>
              <w:bottom w:val="nil"/>
              <w:right w:val="single" w:sz="18" w:space="0" w:color="auto"/>
            </w:tcBorders>
          </w:tcPr>
          <w:p w14:paraId="013CB0DA" w14:textId="77777777" w:rsidR="00EB4CCF" w:rsidRPr="00EF4C9D" w:rsidRDefault="00EB4CCF" w:rsidP="00EB4CCF">
            <w:pPr>
              <w:rPr>
                <w:rFonts w:cs="Arial"/>
                <w:szCs w:val="20"/>
              </w:rPr>
            </w:pPr>
          </w:p>
        </w:tc>
      </w:tr>
      <w:tr w:rsidR="00EB4CCF" w:rsidRPr="00EF4C9D" w14:paraId="440CD367" w14:textId="77777777" w:rsidTr="005E5485">
        <w:trPr>
          <w:trHeight w:val="575"/>
        </w:trPr>
        <w:tc>
          <w:tcPr>
            <w:tcW w:w="1135" w:type="dxa"/>
            <w:tcBorders>
              <w:top w:val="nil"/>
              <w:left w:val="single" w:sz="18" w:space="0" w:color="auto"/>
              <w:bottom w:val="nil"/>
              <w:right w:val="single" w:sz="18" w:space="0" w:color="auto"/>
            </w:tcBorders>
          </w:tcPr>
          <w:p w14:paraId="4A2C87AF" w14:textId="77777777" w:rsidR="00EB4CCF" w:rsidRPr="00EF4C9D" w:rsidRDefault="00EB4CCF" w:rsidP="00EB4CCF">
            <w:pPr>
              <w:jc w:val="center"/>
              <w:rPr>
                <w:rFonts w:cs="Arial"/>
                <w:szCs w:val="20"/>
              </w:rPr>
            </w:pPr>
          </w:p>
        </w:tc>
        <w:tc>
          <w:tcPr>
            <w:tcW w:w="1843" w:type="dxa"/>
            <w:tcBorders>
              <w:top w:val="nil"/>
              <w:left w:val="single" w:sz="18" w:space="0" w:color="auto"/>
              <w:bottom w:val="nil"/>
              <w:right w:val="single" w:sz="18" w:space="0" w:color="auto"/>
            </w:tcBorders>
          </w:tcPr>
          <w:p w14:paraId="295E1BEC" w14:textId="77777777" w:rsidR="00EB4CCF" w:rsidRPr="00EF4C9D" w:rsidRDefault="00EB4CCF" w:rsidP="00EB4CCF">
            <w:pPr>
              <w:rPr>
                <w:rFonts w:cs="Arial"/>
                <w:szCs w:val="20"/>
              </w:rPr>
            </w:pPr>
          </w:p>
        </w:tc>
        <w:tc>
          <w:tcPr>
            <w:tcW w:w="1843" w:type="dxa"/>
            <w:tcBorders>
              <w:top w:val="nil"/>
              <w:left w:val="single" w:sz="18" w:space="0" w:color="auto"/>
              <w:bottom w:val="nil"/>
              <w:right w:val="single" w:sz="18" w:space="0" w:color="auto"/>
            </w:tcBorders>
          </w:tcPr>
          <w:p w14:paraId="1A620680" w14:textId="77777777" w:rsidR="00EB4CCF" w:rsidRPr="00EF4C9D" w:rsidRDefault="00EB4CCF" w:rsidP="00EB4CCF">
            <w:pPr>
              <w:rPr>
                <w:rFonts w:cs="Arial"/>
                <w:szCs w:val="20"/>
              </w:rPr>
            </w:pPr>
          </w:p>
        </w:tc>
        <w:tc>
          <w:tcPr>
            <w:tcW w:w="5244" w:type="dxa"/>
            <w:tcBorders>
              <w:top w:val="nil"/>
              <w:left w:val="single" w:sz="18" w:space="0" w:color="auto"/>
              <w:bottom w:val="nil"/>
              <w:right w:val="single" w:sz="18" w:space="0" w:color="auto"/>
            </w:tcBorders>
          </w:tcPr>
          <w:p w14:paraId="3DA02734" w14:textId="77777777" w:rsidR="00EB4CCF" w:rsidRPr="00EF4C9D" w:rsidRDefault="00EB4CCF" w:rsidP="00EB4CCF">
            <w:pPr>
              <w:rPr>
                <w:rFonts w:cs="Arial"/>
                <w:szCs w:val="20"/>
              </w:rPr>
            </w:pPr>
          </w:p>
        </w:tc>
      </w:tr>
      <w:tr w:rsidR="00EB4CCF" w:rsidRPr="00EF4C9D" w14:paraId="4D754769" w14:textId="77777777" w:rsidTr="005E5485">
        <w:trPr>
          <w:trHeight w:val="575"/>
        </w:trPr>
        <w:tc>
          <w:tcPr>
            <w:tcW w:w="1135" w:type="dxa"/>
            <w:tcBorders>
              <w:top w:val="nil"/>
              <w:left w:val="single" w:sz="18" w:space="0" w:color="auto"/>
              <w:bottom w:val="nil"/>
              <w:right w:val="single" w:sz="18" w:space="0" w:color="auto"/>
            </w:tcBorders>
          </w:tcPr>
          <w:p w14:paraId="3B16E445" w14:textId="77777777" w:rsidR="00EB4CCF" w:rsidRPr="00EF4C9D" w:rsidRDefault="00EB4CCF" w:rsidP="00EB4CCF">
            <w:pPr>
              <w:jc w:val="center"/>
              <w:rPr>
                <w:rFonts w:cs="Arial"/>
                <w:szCs w:val="20"/>
              </w:rPr>
            </w:pPr>
          </w:p>
        </w:tc>
        <w:tc>
          <w:tcPr>
            <w:tcW w:w="1843" w:type="dxa"/>
            <w:tcBorders>
              <w:top w:val="nil"/>
              <w:left w:val="single" w:sz="18" w:space="0" w:color="auto"/>
              <w:bottom w:val="nil"/>
              <w:right w:val="single" w:sz="18" w:space="0" w:color="auto"/>
            </w:tcBorders>
          </w:tcPr>
          <w:p w14:paraId="783FFA56" w14:textId="77777777" w:rsidR="00EB4CCF" w:rsidRPr="00EF4C9D" w:rsidRDefault="00EB4CCF" w:rsidP="00EB4CCF">
            <w:pPr>
              <w:rPr>
                <w:rFonts w:cs="Arial"/>
                <w:szCs w:val="20"/>
              </w:rPr>
            </w:pPr>
          </w:p>
        </w:tc>
        <w:tc>
          <w:tcPr>
            <w:tcW w:w="1843" w:type="dxa"/>
            <w:tcBorders>
              <w:top w:val="nil"/>
              <w:left w:val="single" w:sz="18" w:space="0" w:color="auto"/>
              <w:bottom w:val="nil"/>
              <w:right w:val="single" w:sz="18" w:space="0" w:color="auto"/>
            </w:tcBorders>
          </w:tcPr>
          <w:p w14:paraId="4973BC30" w14:textId="77777777" w:rsidR="00EB4CCF" w:rsidRPr="00EF4C9D" w:rsidRDefault="00EB4CCF" w:rsidP="00EB4CCF">
            <w:pPr>
              <w:rPr>
                <w:rFonts w:cs="Arial"/>
                <w:szCs w:val="20"/>
              </w:rPr>
            </w:pPr>
          </w:p>
        </w:tc>
        <w:tc>
          <w:tcPr>
            <w:tcW w:w="5244" w:type="dxa"/>
            <w:tcBorders>
              <w:top w:val="nil"/>
              <w:left w:val="single" w:sz="18" w:space="0" w:color="auto"/>
              <w:bottom w:val="nil"/>
              <w:right w:val="single" w:sz="18" w:space="0" w:color="auto"/>
            </w:tcBorders>
          </w:tcPr>
          <w:p w14:paraId="78075C85" w14:textId="77777777" w:rsidR="00EB4CCF" w:rsidRPr="00EF4C9D" w:rsidRDefault="00EB4CCF" w:rsidP="00EB4CCF">
            <w:pPr>
              <w:rPr>
                <w:rFonts w:cs="Arial"/>
                <w:szCs w:val="20"/>
              </w:rPr>
            </w:pPr>
          </w:p>
        </w:tc>
      </w:tr>
      <w:tr w:rsidR="00EB4CCF" w:rsidRPr="00EF4C9D" w14:paraId="6F03C8FD" w14:textId="77777777" w:rsidTr="005E5485">
        <w:trPr>
          <w:trHeight w:val="575"/>
        </w:trPr>
        <w:tc>
          <w:tcPr>
            <w:tcW w:w="1135" w:type="dxa"/>
            <w:tcBorders>
              <w:top w:val="nil"/>
              <w:left w:val="single" w:sz="18" w:space="0" w:color="auto"/>
              <w:bottom w:val="single" w:sz="18" w:space="0" w:color="auto"/>
              <w:right w:val="single" w:sz="18" w:space="0" w:color="auto"/>
            </w:tcBorders>
          </w:tcPr>
          <w:p w14:paraId="274172F8" w14:textId="77777777" w:rsidR="00EB4CCF" w:rsidRPr="00EF4C9D" w:rsidRDefault="00EB4CCF" w:rsidP="00EB4CCF">
            <w:pPr>
              <w:jc w:val="center"/>
              <w:rPr>
                <w:rFonts w:cs="Arial"/>
                <w:szCs w:val="20"/>
              </w:rPr>
            </w:pPr>
          </w:p>
        </w:tc>
        <w:tc>
          <w:tcPr>
            <w:tcW w:w="1843" w:type="dxa"/>
            <w:tcBorders>
              <w:top w:val="nil"/>
              <w:left w:val="single" w:sz="18" w:space="0" w:color="auto"/>
              <w:bottom w:val="single" w:sz="18" w:space="0" w:color="auto"/>
              <w:right w:val="single" w:sz="18" w:space="0" w:color="auto"/>
            </w:tcBorders>
          </w:tcPr>
          <w:p w14:paraId="14E4562F" w14:textId="77777777" w:rsidR="00EB4CCF" w:rsidRPr="00EF4C9D" w:rsidRDefault="00EB4CCF" w:rsidP="00EB4CCF">
            <w:pPr>
              <w:rPr>
                <w:rFonts w:cs="Arial"/>
                <w:szCs w:val="20"/>
              </w:rPr>
            </w:pPr>
          </w:p>
        </w:tc>
        <w:tc>
          <w:tcPr>
            <w:tcW w:w="1843" w:type="dxa"/>
            <w:tcBorders>
              <w:top w:val="nil"/>
              <w:left w:val="single" w:sz="18" w:space="0" w:color="auto"/>
              <w:bottom w:val="single" w:sz="18" w:space="0" w:color="auto"/>
              <w:right w:val="single" w:sz="18" w:space="0" w:color="auto"/>
            </w:tcBorders>
          </w:tcPr>
          <w:p w14:paraId="16CB047F" w14:textId="77777777" w:rsidR="00EB4CCF" w:rsidRPr="00EF4C9D" w:rsidRDefault="00EB4CCF" w:rsidP="00EB4CCF">
            <w:pPr>
              <w:rPr>
                <w:rFonts w:cs="Arial"/>
                <w:szCs w:val="20"/>
              </w:rPr>
            </w:pPr>
          </w:p>
        </w:tc>
        <w:tc>
          <w:tcPr>
            <w:tcW w:w="5244" w:type="dxa"/>
            <w:tcBorders>
              <w:top w:val="nil"/>
              <w:left w:val="single" w:sz="18" w:space="0" w:color="auto"/>
              <w:bottom w:val="single" w:sz="18" w:space="0" w:color="auto"/>
              <w:right w:val="single" w:sz="18" w:space="0" w:color="auto"/>
            </w:tcBorders>
          </w:tcPr>
          <w:p w14:paraId="05783131" w14:textId="77777777" w:rsidR="00EB4CCF" w:rsidRPr="00EF4C9D" w:rsidRDefault="00EB4CCF" w:rsidP="00EB4CCF">
            <w:pPr>
              <w:rPr>
                <w:rFonts w:cs="Arial"/>
                <w:szCs w:val="20"/>
              </w:rPr>
            </w:pPr>
          </w:p>
        </w:tc>
      </w:tr>
    </w:tbl>
    <w:p w14:paraId="7F4287D8" w14:textId="77777777" w:rsidR="00F84428" w:rsidRPr="00EF4C9D" w:rsidRDefault="00F84428" w:rsidP="00F84428">
      <w:pPr>
        <w:rPr>
          <w:rFonts w:cs="Arial"/>
          <w:szCs w:val="20"/>
        </w:rPr>
      </w:pPr>
    </w:p>
    <w:tbl>
      <w:tblPr>
        <w:tblW w:w="10065" w:type="dxa"/>
        <w:tblInd w:w="-176" w:type="dxa"/>
        <w:tblLayout w:type="fixed"/>
        <w:tblLook w:val="0000" w:firstRow="0" w:lastRow="0" w:firstColumn="0" w:lastColumn="0" w:noHBand="0" w:noVBand="0"/>
      </w:tblPr>
      <w:tblGrid>
        <w:gridCol w:w="10065"/>
      </w:tblGrid>
      <w:tr w:rsidR="00F84428" w:rsidRPr="00926114" w14:paraId="77F2C370" w14:textId="77777777" w:rsidTr="005E5485">
        <w:tc>
          <w:tcPr>
            <w:tcW w:w="10065" w:type="dxa"/>
            <w:tcBorders>
              <w:top w:val="single" w:sz="6" w:space="0" w:color="auto"/>
              <w:left w:val="single" w:sz="6" w:space="0" w:color="auto"/>
              <w:bottom w:val="nil"/>
              <w:right w:val="single" w:sz="6" w:space="0" w:color="auto"/>
            </w:tcBorders>
          </w:tcPr>
          <w:p w14:paraId="36626613" w14:textId="77777777" w:rsidR="00F84428" w:rsidRPr="00926114" w:rsidRDefault="00F84428" w:rsidP="005E5485">
            <w:pPr>
              <w:rPr>
                <w:rFonts w:cs="Arial"/>
                <w:sz w:val="22"/>
                <w:szCs w:val="22"/>
              </w:rPr>
            </w:pPr>
            <w:r w:rsidRPr="00926114">
              <w:rPr>
                <w:rFonts w:cs="Arial"/>
                <w:b/>
                <w:sz w:val="22"/>
                <w:szCs w:val="22"/>
              </w:rPr>
              <w:t>DOCUMENT CONTROL</w:t>
            </w:r>
          </w:p>
        </w:tc>
      </w:tr>
      <w:tr w:rsidR="00F84428" w:rsidRPr="00926114" w14:paraId="41630C44" w14:textId="77777777" w:rsidTr="005E5485">
        <w:tc>
          <w:tcPr>
            <w:tcW w:w="10065" w:type="dxa"/>
            <w:tcBorders>
              <w:top w:val="single" w:sz="6" w:space="0" w:color="auto"/>
              <w:left w:val="single" w:sz="6" w:space="0" w:color="auto"/>
              <w:bottom w:val="nil"/>
              <w:right w:val="single" w:sz="6" w:space="0" w:color="auto"/>
            </w:tcBorders>
          </w:tcPr>
          <w:p w14:paraId="3740860A" w14:textId="77777777" w:rsidR="00F84428" w:rsidRPr="00926114" w:rsidRDefault="00F84428" w:rsidP="005E5485">
            <w:pPr>
              <w:rPr>
                <w:rFonts w:cs="Arial"/>
                <w:sz w:val="22"/>
                <w:szCs w:val="22"/>
              </w:rPr>
            </w:pPr>
            <w:r w:rsidRPr="00926114">
              <w:rPr>
                <w:rFonts w:cs="Arial"/>
                <w:sz w:val="22"/>
                <w:szCs w:val="22"/>
              </w:rPr>
              <w:t>This document is the property of South Cumbria Pupil Referral Service and is subject to controlled issue by South Cumbria Pupil Referral Service</w:t>
            </w:r>
          </w:p>
        </w:tc>
      </w:tr>
      <w:tr w:rsidR="00F84428" w:rsidRPr="00926114" w14:paraId="4AFB38E1" w14:textId="77777777" w:rsidTr="005E5485">
        <w:tc>
          <w:tcPr>
            <w:tcW w:w="10065" w:type="dxa"/>
            <w:tcBorders>
              <w:top w:val="nil"/>
              <w:left w:val="single" w:sz="6" w:space="0" w:color="auto"/>
              <w:bottom w:val="single" w:sz="6" w:space="0" w:color="auto"/>
              <w:right w:val="single" w:sz="6" w:space="0" w:color="auto"/>
            </w:tcBorders>
          </w:tcPr>
          <w:p w14:paraId="0FDA765B" w14:textId="77777777" w:rsidR="00F84428" w:rsidRPr="00926114" w:rsidRDefault="00F84428" w:rsidP="005E5485">
            <w:pPr>
              <w:rPr>
                <w:rFonts w:cs="Arial"/>
                <w:sz w:val="22"/>
                <w:szCs w:val="22"/>
              </w:rPr>
            </w:pPr>
          </w:p>
        </w:tc>
      </w:tr>
    </w:tbl>
    <w:p w14:paraId="22C1F5F1" w14:textId="77777777" w:rsidR="00F84428" w:rsidRPr="00926114" w:rsidRDefault="00F84428" w:rsidP="00F84428">
      <w:pPr>
        <w:rPr>
          <w:rFonts w:cs="Arial"/>
          <w:sz w:val="22"/>
          <w:szCs w:val="22"/>
        </w:rPr>
      </w:pPr>
    </w:p>
    <w:tbl>
      <w:tblPr>
        <w:tblW w:w="10065" w:type="dxa"/>
        <w:tblInd w:w="-17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694"/>
        <w:gridCol w:w="3119"/>
        <w:gridCol w:w="2835"/>
        <w:gridCol w:w="1417"/>
      </w:tblGrid>
      <w:tr w:rsidR="00F84428" w:rsidRPr="00926114" w14:paraId="72EB0295" w14:textId="77777777" w:rsidTr="005E5485">
        <w:tc>
          <w:tcPr>
            <w:tcW w:w="2694" w:type="dxa"/>
            <w:tcBorders>
              <w:top w:val="single" w:sz="6" w:space="0" w:color="auto"/>
              <w:left w:val="single" w:sz="6" w:space="0" w:color="auto"/>
              <w:bottom w:val="single" w:sz="6" w:space="0" w:color="auto"/>
              <w:right w:val="single" w:sz="6" w:space="0" w:color="auto"/>
            </w:tcBorders>
          </w:tcPr>
          <w:p w14:paraId="0604EF1A" w14:textId="77777777" w:rsidR="00F84428" w:rsidRPr="00926114" w:rsidRDefault="00F84428" w:rsidP="005E5485">
            <w:pPr>
              <w:rPr>
                <w:rFonts w:cs="Arial"/>
                <w:sz w:val="22"/>
                <w:szCs w:val="22"/>
              </w:rPr>
            </w:pPr>
          </w:p>
        </w:tc>
        <w:tc>
          <w:tcPr>
            <w:tcW w:w="3119" w:type="dxa"/>
            <w:tcBorders>
              <w:top w:val="single" w:sz="6" w:space="0" w:color="auto"/>
              <w:left w:val="single" w:sz="6" w:space="0" w:color="auto"/>
              <w:bottom w:val="single" w:sz="6" w:space="0" w:color="auto"/>
              <w:right w:val="single" w:sz="6" w:space="0" w:color="auto"/>
            </w:tcBorders>
          </w:tcPr>
          <w:p w14:paraId="0655760A" w14:textId="77777777" w:rsidR="00F84428" w:rsidRPr="00926114" w:rsidRDefault="00F84428" w:rsidP="005E5485">
            <w:pPr>
              <w:jc w:val="center"/>
              <w:rPr>
                <w:rFonts w:cs="Arial"/>
                <w:sz w:val="22"/>
                <w:szCs w:val="22"/>
              </w:rPr>
            </w:pPr>
            <w:r w:rsidRPr="00926114">
              <w:rPr>
                <w:rFonts w:cs="Arial"/>
                <w:sz w:val="22"/>
                <w:szCs w:val="22"/>
              </w:rPr>
              <w:t xml:space="preserve">NAME </w:t>
            </w:r>
          </w:p>
        </w:tc>
        <w:tc>
          <w:tcPr>
            <w:tcW w:w="2835" w:type="dxa"/>
            <w:tcBorders>
              <w:top w:val="single" w:sz="6" w:space="0" w:color="auto"/>
              <w:left w:val="single" w:sz="6" w:space="0" w:color="auto"/>
              <w:bottom w:val="single" w:sz="6" w:space="0" w:color="auto"/>
              <w:right w:val="single" w:sz="6" w:space="0" w:color="auto"/>
            </w:tcBorders>
          </w:tcPr>
          <w:p w14:paraId="179E1CF3" w14:textId="77777777" w:rsidR="00F84428" w:rsidRPr="00926114" w:rsidRDefault="00F84428" w:rsidP="005E5485">
            <w:pPr>
              <w:jc w:val="center"/>
              <w:rPr>
                <w:rFonts w:cs="Arial"/>
                <w:sz w:val="22"/>
                <w:szCs w:val="22"/>
              </w:rPr>
            </w:pPr>
            <w:r w:rsidRPr="00926114">
              <w:rPr>
                <w:rFonts w:cs="Arial"/>
                <w:sz w:val="22"/>
                <w:szCs w:val="22"/>
              </w:rPr>
              <w:t>SIGNATURE</w:t>
            </w:r>
          </w:p>
        </w:tc>
        <w:tc>
          <w:tcPr>
            <w:tcW w:w="1417" w:type="dxa"/>
            <w:tcBorders>
              <w:top w:val="single" w:sz="6" w:space="0" w:color="auto"/>
              <w:left w:val="single" w:sz="6" w:space="0" w:color="auto"/>
              <w:bottom w:val="single" w:sz="6" w:space="0" w:color="auto"/>
              <w:right w:val="single" w:sz="6" w:space="0" w:color="auto"/>
            </w:tcBorders>
          </w:tcPr>
          <w:p w14:paraId="27C95C69" w14:textId="77777777" w:rsidR="00F84428" w:rsidRPr="00926114" w:rsidRDefault="00F84428" w:rsidP="005E5485">
            <w:pPr>
              <w:jc w:val="center"/>
              <w:rPr>
                <w:rFonts w:cs="Arial"/>
                <w:sz w:val="22"/>
                <w:szCs w:val="22"/>
              </w:rPr>
            </w:pPr>
            <w:r w:rsidRPr="00926114">
              <w:rPr>
                <w:rFonts w:cs="Arial"/>
                <w:sz w:val="22"/>
                <w:szCs w:val="22"/>
              </w:rPr>
              <w:t>DATE</w:t>
            </w:r>
          </w:p>
        </w:tc>
      </w:tr>
      <w:tr w:rsidR="00F84428" w:rsidRPr="00926114" w14:paraId="757492F5" w14:textId="77777777" w:rsidTr="005E5485">
        <w:tc>
          <w:tcPr>
            <w:tcW w:w="2694" w:type="dxa"/>
            <w:tcBorders>
              <w:top w:val="single" w:sz="6" w:space="0" w:color="auto"/>
              <w:left w:val="single" w:sz="6" w:space="0" w:color="auto"/>
              <w:bottom w:val="single" w:sz="6" w:space="0" w:color="auto"/>
              <w:right w:val="single" w:sz="6" w:space="0" w:color="auto"/>
            </w:tcBorders>
          </w:tcPr>
          <w:p w14:paraId="3CCEF12F" w14:textId="77777777" w:rsidR="00F84428" w:rsidRPr="00926114" w:rsidRDefault="00F84428" w:rsidP="005E5485">
            <w:pPr>
              <w:rPr>
                <w:rFonts w:cs="Arial"/>
                <w:i/>
                <w:sz w:val="22"/>
                <w:szCs w:val="22"/>
              </w:rPr>
            </w:pPr>
            <w:r w:rsidRPr="00926114">
              <w:rPr>
                <w:rFonts w:cs="Arial"/>
                <w:i/>
                <w:sz w:val="22"/>
                <w:szCs w:val="22"/>
              </w:rPr>
              <w:t>AUTHOR</w:t>
            </w:r>
          </w:p>
        </w:tc>
        <w:tc>
          <w:tcPr>
            <w:tcW w:w="3119" w:type="dxa"/>
            <w:tcBorders>
              <w:top w:val="single" w:sz="6" w:space="0" w:color="auto"/>
              <w:left w:val="single" w:sz="6" w:space="0" w:color="auto"/>
              <w:bottom w:val="single" w:sz="6" w:space="0" w:color="auto"/>
              <w:right w:val="single" w:sz="6" w:space="0" w:color="auto"/>
            </w:tcBorders>
          </w:tcPr>
          <w:p w14:paraId="6A077702" w14:textId="14726B15" w:rsidR="00F84428" w:rsidRPr="00926114" w:rsidRDefault="00F84428" w:rsidP="005E5485">
            <w:pPr>
              <w:rPr>
                <w:rFonts w:cs="Arial"/>
                <w:sz w:val="22"/>
                <w:szCs w:val="22"/>
              </w:rPr>
            </w:pPr>
            <w:r>
              <w:rPr>
                <w:rFonts w:cs="Arial"/>
                <w:sz w:val="22"/>
                <w:szCs w:val="22"/>
              </w:rPr>
              <w:t>David Smith</w:t>
            </w:r>
          </w:p>
        </w:tc>
        <w:tc>
          <w:tcPr>
            <w:tcW w:w="2835" w:type="dxa"/>
            <w:tcBorders>
              <w:top w:val="single" w:sz="6" w:space="0" w:color="auto"/>
              <w:left w:val="single" w:sz="6" w:space="0" w:color="auto"/>
              <w:bottom w:val="single" w:sz="6" w:space="0" w:color="auto"/>
              <w:right w:val="single" w:sz="6" w:space="0" w:color="auto"/>
            </w:tcBorders>
          </w:tcPr>
          <w:p w14:paraId="3B6D66E3" w14:textId="423B41E1" w:rsidR="00F84428" w:rsidRPr="00926114" w:rsidRDefault="00861E7D" w:rsidP="005E5485">
            <w:pPr>
              <w:rPr>
                <w:rFonts w:cs="Arial"/>
                <w:sz w:val="22"/>
                <w:szCs w:val="22"/>
              </w:rPr>
            </w:pPr>
            <w:r>
              <w:rPr>
                <w:noProof/>
                <w:lang w:eastAsia="en-GB"/>
              </w:rPr>
              <mc:AlternateContent>
                <mc:Choice Requires="wpi">
                  <w:drawing>
                    <wp:anchor distT="0" distB="0" distL="114300" distR="114300" simplePos="0" relativeHeight="251659264" behindDoc="0" locked="0" layoutInCell="1" allowOverlap="1" wp14:anchorId="765B3D1C" wp14:editId="25445C5A">
                      <wp:simplePos x="0" y="0"/>
                      <wp:positionH relativeFrom="column">
                        <wp:posOffset>-1905</wp:posOffset>
                      </wp:positionH>
                      <wp:positionV relativeFrom="paragraph">
                        <wp:posOffset>57785</wp:posOffset>
                      </wp:positionV>
                      <wp:extent cx="518160" cy="158750"/>
                      <wp:effectExtent l="53340" t="50165" r="38100" b="38735"/>
                      <wp:wrapNone/>
                      <wp:docPr id="1" name="Ink 1"/>
                      <wp:cNvGraphicFramePr>
                        <a:graphicFrameLocks xmlns:a="http://schemas.openxmlformats.org/drawingml/2006/main"/>
                      </wp:cNvGraphicFramePr>
                      <a:graphic xmlns:a="http://schemas.openxmlformats.org/drawingml/2006/main">
                        <a:graphicData uri="http://schemas.microsoft.com/office/word/2010/wordprocessingInk">
                          <w14:contentPart bwMode="auto" r:id="rId10">
                            <w14:nvContentPartPr>
                              <w14:cNvContentPartPr>
                                <a14:cpLocks xmlns:a14="http://schemas.microsoft.com/office/drawing/2010/main" noRot="1" noChangeArrowheads="1"/>
                              </w14:cNvContentPartPr>
                            </w14:nvContentPartPr>
                            <w14:xfrm>
                              <a:off x="0" y="0"/>
                              <a:ext cx="518160" cy="158750"/>
                            </w14:xfrm>
                          </w14:contentPart>
                        </a:graphicData>
                      </a:graphic>
                      <wp14:sizeRelH relativeFrom="page">
                        <wp14:pctWidth>0</wp14:pctWidth>
                      </wp14:sizeRelH>
                      <wp14:sizeRelV relativeFrom="page">
                        <wp14:pctHeight>0</wp14:pctHeight>
                      </wp14:sizeRelV>
                    </wp:anchor>
                  </w:drawing>
                </mc:Choice>
                <mc:Fallback>
                  <w:pict>
                    <v:shape w14:anchorId="1EBD4661" id="Ink 1" o:spid="_x0000_s1026" type="#_x0000_t75" style="position:absolute;margin-left:-.65pt;margin-top:4.05pt;width:41.65pt;height:1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">
                      <v:imagedata r:id="rId11" o:title=""/>
                      <o:lock v:ext="edit" rotation="t" aspectratio="f"/>
                    </v:shape>
                  </w:pict>
                </mc:Fallback>
              </mc:AlternateContent>
            </w:r>
          </w:p>
        </w:tc>
        <w:tc>
          <w:tcPr>
            <w:tcW w:w="1417" w:type="dxa"/>
            <w:tcBorders>
              <w:top w:val="single" w:sz="6" w:space="0" w:color="auto"/>
              <w:left w:val="single" w:sz="6" w:space="0" w:color="auto"/>
              <w:bottom w:val="single" w:sz="6" w:space="0" w:color="auto"/>
              <w:right w:val="single" w:sz="6" w:space="0" w:color="auto"/>
            </w:tcBorders>
          </w:tcPr>
          <w:p w14:paraId="6F10E02A" w14:textId="2BB4EEA1" w:rsidR="00F84428" w:rsidRPr="00926114" w:rsidRDefault="00463935" w:rsidP="005E5485">
            <w:pPr>
              <w:rPr>
                <w:rFonts w:cs="Arial"/>
                <w:sz w:val="22"/>
                <w:szCs w:val="22"/>
              </w:rPr>
            </w:pPr>
            <w:r>
              <w:rPr>
                <w:rFonts w:cs="Arial"/>
                <w:sz w:val="22"/>
                <w:szCs w:val="22"/>
              </w:rPr>
              <w:t>27/9/23</w:t>
            </w:r>
          </w:p>
        </w:tc>
      </w:tr>
      <w:tr w:rsidR="00F84428" w:rsidRPr="00926114" w14:paraId="512A331E" w14:textId="77777777" w:rsidTr="005E5485">
        <w:tc>
          <w:tcPr>
            <w:tcW w:w="2694" w:type="dxa"/>
            <w:tcBorders>
              <w:top w:val="single" w:sz="6" w:space="0" w:color="auto"/>
              <w:left w:val="single" w:sz="6" w:space="0" w:color="auto"/>
              <w:bottom w:val="single" w:sz="6" w:space="0" w:color="auto"/>
              <w:right w:val="single" w:sz="6" w:space="0" w:color="auto"/>
            </w:tcBorders>
          </w:tcPr>
          <w:p w14:paraId="1436A9D5" w14:textId="2C218CDA" w:rsidR="00F84428" w:rsidRPr="00926114" w:rsidRDefault="00F84428" w:rsidP="00F84428">
            <w:pPr>
              <w:rPr>
                <w:rFonts w:cs="Arial"/>
                <w:i/>
                <w:sz w:val="22"/>
                <w:szCs w:val="22"/>
              </w:rPr>
            </w:pPr>
            <w:r w:rsidRPr="00926114">
              <w:rPr>
                <w:rFonts w:cs="Arial"/>
                <w:i/>
                <w:sz w:val="22"/>
                <w:szCs w:val="22"/>
              </w:rPr>
              <w:t xml:space="preserve">APPROVED FOR ISSUE </w:t>
            </w:r>
          </w:p>
        </w:tc>
        <w:tc>
          <w:tcPr>
            <w:tcW w:w="3119" w:type="dxa"/>
            <w:tcBorders>
              <w:top w:val="single" w:sz="6" w:space="0" w:color="auto"/>
              <w:left w:val="single" w:sz="6" w:space="0" w:color="auto"/>
              <w:bottom w:val="single" w:sz="6" w:space="0" w:color="auto"/>
              <w:right w:val="single" w:sz="6" w:space="0" w:color="auto"/>
            </w:tcBorders>
          </w:tcPr>
          <w:p w14:paraId="55AA2FB6" w14:textId="77777777" w:rsidR="00F84428" w:rsidRDefault="00F84428" w:rsidP="005E5485">
            <w:pPr>
              <w:rPr>
                <w:rFonts w:cs="Arial"/>
                <w:sz w:val="22"/>
                <w:szCs w:val="22"/>
              </w:rPr>
            </w:pPr>
          </w:p>
          <w:p w14:paraId="101E085B" w14:textId="530DDB7D" w:rsidR="00463935" w:rsidRPr="00926114" w:rsidRDefault="00463935" w:rsidP="005E5485">
            <w:pPr>
              <w:rPr>
                <w:rFonts w:cs="Arial"/>
                <w:sz w:val="22"/>
                <w:szCs w:val="22"/>
              </w:rPr>
            </w:pPr>
          </w:p>
        </w:tc>
        <w:tc>
          <w:tcPr>
            <w:tcW w:w="2835" w:type="dxa"/>
            <w:tcBorders>
              <w:top w:val="single" w:sz="6" w:space="0" w:color="auto"/>
              <w:left w:val="single" w:sz="6" w:space="0" w:color="auto"/>
              <w:bottom w:val="single" w:sz="6" w:space="0" w:color="auto"/>
              <w:right w:val="single" w:sz="6" w:space="0" w:color="auto"/>
            </w:tcBorders>
          </w:tcPr>
          <w:p w14:paraId="6B333278" w14:textId="6C29937E" w:rsidR="00F84428" w:rsidRPr="00926114" w:rsidRDefault="00F84428" w:rsidP="005E5485">
            <w:pPr>
              <w:rPr>
                <w:rFonts w:cs="Arial"/>
                <w:sz w:val="22"/>
                <w:szCs w:val="22"/>
              </w:rPr>
            </w:pPr>
          </w:p>
        </w:tc>
        <w:tc>
          <w:tcPr>
            <w:tcW w:w="1417" w:type="dxa"/>
            <w:tcBorders>
              <w:top w:val="single" w:sz="6" w:space="0" w:color="auto"/>
              <w:left w:val="single" w:sz="6" w:space="0" w:color="auto"/>
              <w:bottom w:val="single" w:sz="6" w:space="0" w:color="auto"/>
              <w:right w:val="single" w:sz="6" w:space="0" w:color="auto"/>
            </w:tcBorders>
          </w:tcPr>
          <w:p w14:paraId="26241444" w14:textId="120C3306" w:rsidR="00F84428" w:rsidRPr="00926114" w:rsidRDefault="00F84428" w:rsidP="005E5485">
            <w:pPr>
              <w:rPr>
                <w:rFonts w:cs="Arial"/>
                <w:sz w:val="22"/>
                <w:szCs w:val="22"/>
              </w:rPr>
            </w:pPr>
          </w:p>
        </w:tc>
      </w:tr>
    </w:tbl>
    <w:p w14:paraId="6FB311F2" w14:textId="77777777" w:rsidR="004A6569" w:rsidRDefault="004A6569" w:rsidP="00365D2C">
      <w:pPr>
        <w:pStyle w:val="Heading1"/>
        <w:rPr>
          <w:color w:val="auto"/>
          <w:sz w:val="24"/>
          <w:szCs w:val="24"/>
        </w:rPr>
      </w:pPr>
    </w:p>
    <w:p w14:paraId="0338B69F" w14:textId="7E431CC1" w:rsidR="004A6569" w:rsidRPr="004A6569" w:rsidRDefault="004A6569" w:rsidP="004A6569">
      <w:pPr>
        <w:pStyle w:val="Heading1"/>
        <w:spacing w:line="480" w:lineRule="auto"/>
        <w:rPr>
          <w:color w:val="auto"/>
          <w:szCs w:val="28"/>
        </w:rPr>
      </w:pPr>
      <w:r w:rsidRPr="004A6569">
        <w:rPr>
          <w:color w:val="auto"/>
          <w:szCs w:val="28"/>
        </w:rPr>
        <w:lastRenderedPageBreak/>
        <w:t>Contents</w:t>
      </w:r>
    </w:p>
    <w:p w14:paraId="2F5A0784" w14:textId="50F2ED67" w:rsidR="004A6569" w:rsidRPr="004A6569" w:rsidRDefault="004A6569" w:rsidP="00A07144">
      <w:pPr>
        <w:pStyle w:val="ListParagraph"/>
        <w:numPr>
          <w:ilvl w:val="0"/>
          <w:numId w:val="2"/>
        </w:numPr>
        <w:spacing w:line="480" w:lineRule="auto"/>
        <w:rPr>
          <w:rFonts w:cs="Arial"/>
          <w:sz w:val="22"/>
          <w:szCs w:val="22"/>
          <w:lang w:val="en-GB"/>
        </w:rPr>
      </w:pPr>
      <w:r w:rsidRPr="004A6569">
        <w:rPr>
          <w:rFonts w:cs="Arial"/>
          <w:sz w:val="22"/>
          <w:szCs w:val="22"/>
          <w:lang w:val="en-GB"/>
        </w:rPr>
        <w:t>The kinds of SEN that are provided for</w:t>
      </w:r>
      <w:r w:rsidR="00A07144">
        <w:rPr>
          <w:rFonts w:cs="Arial"/>
          <w:sz w:val="22"/>
          <w:szCs w:val="22"/>
          <w:lang w:val="en-GB"/>
        </w:rPr>
        <w:t xml:space="preserve">  </w:t>
      </w:r>
      <w:r w:rsidR="008C6F2A">
        <w:rPr>
          <w:rFonts w:cs="Arial"/>
          <w:sz w:val="22"/>
          <w:szCs w:val="22"/>
          <w:lang w:val="en-GB"/>
        </w:rPr>
        <w:tab/>
      </w:r>
      <w:r w:rsidR="008C6F2A">
        <w:rPr>
          <w:rFonts w:cs="Arial"/>
          <w:sz w:val="22"/>
          <w:szCs w:val="22"/>
          <w:lang w:val="en-GB"/>
        </w:rPr>
        <w:tab/>
      </w:r>
      <w:r w:rsidR="008C6F2A">
        <w:rPr>
          <w:rFonts w:cs="Arial"/>
          <w:sz w:val="22"/>
          <w:szCs w:val="22"/>
          <w:lang w:val="en-GB"/>
        </w:rPr>
        <w:tab/>
      </w:r>
      <w:r w:rsidR="008C6F2A">
        <w:rPr>
          <w:rFonts w:cs="Arial"/>
          <w:sz w:val="22"/>
          <w:szCs w:val="22"/>
          <w:lang w:val="en-GB"/>
        </w:rPr>
        <w:tab/>
      </w:r>
      <w:r w:rsidR="008C6F2A">
        <w:rPr>
          <w:rFonts w:cs="Arial"/>
          <w:sz w:val="22"/>
          <w:szCs w:val="22"/>
          <w:lang w:val="en-GB"/>
        </w:rPr>
        <w:tab/>
      </w:r>
      <w:r w:rsidR="008C6F2A">
        <w:rPr>
          <w:rFonts w:cs="Arial"/>
          <w:sz w:val="22"/>
          <w:szCs w:val="22"/>
          <w:lang w:val="en-GB"/>
        </w:rPr>
        <w:tab/>
      </w:r>
      <w:r w:rsidR="008C6F2A">
        <w:rPr>
          <w:rFonts w:cs="Arial"/>
          <w:sz w:val="22"/>
          <w:szCs w:val="22"/>
          <w:lang w:val="en-GB"/>
        </w:rPr>
        <w:tab/>
      </w:r>
      <w:r w:rsidR="008C6F2A">
        <w:rPr>
          <w:rFonts w:cs="Arial"/>
          <w:sz w:val="22"/>
          <w:szCs w:val="22"/>
          <w:lang w:val="en-GB"/>
        </w:rPr>
        <w:tab/>
        <w:t>1</w:t>
      </w:r>
    </w:p>
    <w:p w14:paraId="7E41F5C7" w14:textId="2DB55573" w:rsidR="004A6569" w:rsidRPr="004A6569" w:rsidRDefault="004A6569" w:rsidP="004A6569">
      <w:pPr>
        <w:pStyle w:val="ListParagraph"/>
        <w:numPr>
          <w:ilvl w:val="0"/>
          <w:numId w:val="2"/>
        </w:numPr>
        <w:spacing w:line="480" w:lineRule="auto"/>
        <w:rPr>
          <w:rFonts w:cs="Arial"/>
          <w:sz w:val="22"/>
          <w:szCs w:val="22"/>
          <w:lang w:val="en-GB"/>
        </w:rPr>
      </w:pPr>
      <w:r w:rsidRPr="004A6569">
        <w:rPr>
          <w:rFonts w:cs="Arial"/>
          <w:sz w:val="22"/>
          <w:szCs w:val="22"/>
          <w:lang w:val="en-GB"/>
        </w:rPr>
        <w:t>Identifying pupils with SEN and assessing their needs</w:t>
      </w:r>
      <w:r w:rsidR="008C6F2A">
        <w:rPr>
          <w:rFonts w:cs="Arial"/>
          <w:sz w:val="22"/>
          <w:szCs w:val="22"/>
          <w:lang w:val="en-GB"/>
        </w:rPr>
        <w:tab/>
      </w:r>
      <w:r w:rsidR="008C6F2A">
        <w:rPr>
          <w:rFonts w:cs="Arial"/>
          <w:sz w:val="22"/>
          <w:szCs w:val="22"/>
          <w:lang w:val="en-GB"/>
        </w:rPr>
        <w:tab/>
      </w:r>
      <w:r w:rsidR="008C6F2A">
        <w:rPr>
          <w:rFonts w:cs="Arial"/>
          <w:sz w:val="22"/>
          <w:szCs w:val="22"/>
          <w:lang w:val="en-GB"/>
        </w:rPr>
        <w:tab/>
      </w:r>
      <w:r w:rsidR="008C6F2A">
        <w:rPr>
          <w:rFonts w:cs="Arial"/>
          <w:sz w:val="22"/>
          <w:szCs w:val="22"/>
          <w:lang w:val="en-GB"/>
        </w:rPr>
        <w:tab/>
      </w:r>
      <w:r w:rsidR="008C6F2A">
        <w:rPr>
          <w:rFonts w:cs="Arial"/>
          <w:sz w:val="22"/>
          <w:szCs w:val="22"/>
          <w:lang w:val="en-GB"/>
        </w:rPr>
        <w:tab/>
      </w:r>
      <w:r w:rsidR="008C6F2A">
        <w:rPr>
          <w:rFonts w:cs="Arial"/>
          <w:sz w:val="22"/>
          <w:szCs w:val="22"/>
          <w:lang w:val="en-GB"/>
        </w:rPr>
        <w:tab/>
        <w:t>1</w:t>
      </w:r>
    </w:p>
    <w:p w14:paraId="400A9AF0" w14:textId="73C25554" w:rsidR="004A6569" w:rsidRPr="004A6569" w:rsidRDefault="004A6569" w:rsidP="004A6569">
      <w:pPr>
        <w:pStyle w:val="ListParagraph"/>
        <w:numPr>
          <w:ilvl w:val="0"/>
          <w:numId w:val="2"/>
        </w:numPr>
        <w:spacing w:line="480" w:lineRule="auto"/>
        <w:rPr>
          <w:rFonts w:cs="Arial"/>
          <w:sz w:val="22"/>
          <w:szCs w:val="22"/>
          <w:lang w:val="en-GB"/>
        </w:rPr>
      </w:pPr>
      <w:r w:rsidRPr="004A6569">
        <w:rPr>
          <w:rFonts w:cs="Arial"/>
          <w:sz w:val="22"/>
          <w:szCs w:val="22"/>
          <w:lang w:val="en-GB"/>
        </w:rPr>
        <w:t>Consulting and Involving pupils and parents</w:t>
      </w:r>
      <w:r w:rsidR="008C6F2A">
        <w:rPr>
          <w:rFonts w:cs="Arial"/>
          <w:sz w:val="22"/>
          <w:szCs w:val="22"/>
          <w:lang w:val="en-GB"/>
        </w:rPr>
        <w:tab/>
      </w:r>
      <w:r w:rsidR="008C6F2A">
        <w:rPr>
          <w:rFonts w:cs="Arial"/>
          <w:sz w:val="22"/>
          <w:szCs w:val="22"/>
          <w:lang w:val="en-GB"/>
        </w:rPr>
        <w:tab/>
      </w:r>
      <w:r w:rsidR="008C6F2A">
        <w:rPr>
          <w:rFonts w:cs="Arial"/>
          <w:sz w:val="22"/>
          <w:szCs w:val="22"/>
          <w:lang w:val="en-GB"/>
        </w:rPr>
        <w:tab/>
      </w:r>
      <w:r w:rsidR="008C6F2A">
        <w:rPr>
          <w:rFonts w:cs="Arial"/>
          <w:sz w:val="22"/>
          <w:szCs w:val="22"/>
          <w:lang w:val="en-GB"/>
        </w:rPr>
        <w:tab/>
      </w:r>
      <w:r w:rsidR="008C6F2A">
        <w:rPr>
          <w:rFonts w:cs="Arial"/>
          <w:sz w:val="22"/>
          <w:szCs w:val="22"/>
          <w:lang w:val="en-GB"/>
        </w:rPr>
        <w:tab/>
      </w:r>
      <w:r w:rsidR="008C6F2A">
        <w:rPr>
          <w:rFonts w:cs="Arial"/>
          <w:sz w:val="22"/>
          <w:szCs w:val="22"/>
          <w:lang w:val="en-GB"/>
        </w:rPr>
        <w:tab/>
      </w:r>
      <w:r w:rsidR="008C6F2A">
        <w:rPr>
          <w:rFonts w:cs="Arial"/>
          <w:sz w:val="22"/>
          <w:szCs w:val="22"/>
          <w:lang w:val="en-GB"/>
        </w:rPr>
        <w:tab/>
      </w:r>
      <w:r w:rsidR="008C6F2A">
        <w:rPr>
          <w:rFonts w:cs="Arial"/>
          <w:sz w:val="22"/>
          <w:szCs w:val="22"/>
          <w:lang w:val="en-GB"/>
        </w:rPr>
        <w:tab/>
        <w:t>1</w:t>
      </w:r>
    </w:p>
    <w:p w14:paraId="5A4B9B0E" w14:textId="3F3153DE" w:rsidR="004A6569" w:rsidRPr="004A6569" w:rsidRDefault="004A6569" w:rsidP="004A6569">
      <w:pPr>
        <w:pStyle w:val="ListParagraph"/>
        <w:numPr>
          <w:ilvl w:val="0"/>
          <w:numId w:val="2"/>
        </w:numPr>
        <w:spacing w:line="480" w:lineRule="auto"/>
        <w:rPr>
          <w:rFonts w:cs="Arial"/>
          <w:sz w:val="22"/>
          <w:szCs w:val="22"/>
          <w:lang w:val="en-GB"/>
        </w:rPr>
      </w:pPr>
      <w:r w:rsidRPr="004A6569">
        <w:rPr>
          <w:rFonts w:cs="Arial"/>
          <w:sz w:val="22"/>
          <w:szCs w:val="22"/>
        </w:rPr>
        <w:t>Assessing and reviewing pupils' progress towards outcomes</w:t>
      </w:r>
      <w:r w:rsidR="008C6F2A">
        <w:rPr>
          <w:rFonts w:cs="Arial"/>
          <w:sz w:val="22"/>
          <w:szCs w:val="22"/>
        </w:rPr>
        <w:tab/>
      </w:r>
      <w:r w:rsidR="008C6F2A">
        <w:rPr>
          <w:rFonts w:cs="Arial"/>
          <w:sz w:val="22"/>
          <w:szCs w:val="22"/>
        </w:rPr>
        <w:tab/>
      </w:r>
      <w:r w:rsidR="008C6F2A">
        <w:rPr>
          <w:rFonts w:cs="Arial"/>
          <w:sz w:val="22"/>
          <w:szCs w:val="22"/>
        </w:rPr>
        <w:tab/>
      </w:r>
      <w:r w:rsidR="008C6F2A">
        <w:rPr>
          <w:rFonts w:cs="Arial"/>
          <w:sz w:val="22"/>
          <w:szCs w:val="22"/>
        </w:rPr>
        <w:tab/>
      </w:r>
      <w:r w:rsidR="008C6F2A">
        <w:rPr>
          <w:rFonts w:cs="Arial"/>
          <w:sz w:val="22"/>
          <w:szCs w:val="22"/>
        </w:rPr>
        <w:tab/>
        <w:t>2</w:t>
      </w:r>
    </w:p>
    <w:p w14:paraId="208E4C17" w14:textId="39132231" w:rsidR="004A6569" w:rsidRPr="004A6569" w:rsidRDefault="004A6569" w:rsidP="004A6569">
      <w:pPr>
        <w:pStyle w:val="ListParagraph"/>
        <w:numPr>
          <w:ilvl w:val="0"/>
          <w:numId w:val="2"/>
        </w:numPr>
        <w:spacing w:line="480" w:lineRule="auto"/>
        <w:rPr>
          <w:rFonts w:cs="Arial"/>
          <w:sz w:val="22"/>
          <w:szCs w:val="22"/>
          <w:lang w:val="en-GB"/>
        </w:rPr>
      </w:pPr>
      <w:r w:rsidRPr="004A6569">
        <w:rPr>
          <w:rFonts w:cs="Arial"/>
          <w:sz w:val="22"/>
          <w:szCs w:val="22"/>
        </w:rPr>
        <w:t>Supporting pupils moving between phases and preparing for adulthood</w:t>
      </w:r>
      <w:r w:rsidR="008C6F2A">
        <w:rPr>
          <w:rFonts w:cs="Arial"/>
          <w:sz w:val="22"/>
          <w:szCs w:val="22"/>
        </w:rPr>
        <w:tab/>
      </w:r>
      <w:r w:rsidR="008C6F2A">
        <w:rPr>
          <w:rFonts w:cs="Arial"/>
          <w:sz w:val="22"/>
          <w:szCs w:val="22"/>
        </w:rPr>
        <w:tab/>
      </w:r>
      <w:r w:rsidR="008C6F2A">
        <w:rPr>
          <w:rFonts w:cs="Arial"/>
          <w:sz w:val="22"/>
          <w:szCs w:val="22"/>
        </w:rPr>
        <w:tab/>
      </w:r>
      <w:r w:rsidR="008C6F2A">
        <w:rPr>
          <w:rFonts w:cs="Arial"/>
          <w:sz w:val="22"/>
          <w:szCs w:val="22"/>
        </w:rPr>
        <w:tab/>
        <w:t>2</w:t>
      </w:r>
    </w:p>
    <w:p w14:paraId="32EA2FA6" w14:textId="067874D7" w:rsidR="004A6569" w:rsidRPr="004A6569" w:rsidRDefault="004A6569" w:rsidP="004A6569">
      <w:pPr>
        <w:pStyle w:val="ListParagraph"/>
        <w:numPr>
          <w:ilvl w:val="0"/>
          <w:numId w:val="2"/>
        </w:numPr>
        <w:spacing w:line="480" w:lineRule="auto"/>
        <w:rPr>
          <w:rFonts w:cs="Arial"/>
          <w:sz w:val="22"/>
          <w:szCs w:val="22"/>
          <w:lang w:val="en-GB"/>
        </w:rPr>
      </w:pPr>
      <w:r w:rsidRPr="004A6569">
        <w:rPr>
          <w:rFonts w:cs="Arial"/>
          <w:sz w:val="22"/>
          <w:szCs w:val="22"/>
        </w:rPr>
        <w:t>Our approach to teaching pupils with SEN</w:t>
      </w:r>
      <w:r w:rsidR="008C6F2A">
        <w:rPr>
          <w:rFonts w:cs="Arial"/>
          <w:sz w:val="22"/>
          <w:szCs w:val="22"/>
        </w:rPr>
        <w:tab/>
      </w:r>
      <w:r w:rsidR="008C6F2A">
        <w:rPr>
          <w:rFonts w:cs="Arial"/>
          <w:sz w:val="22"/>
          <w:szCs w:val="22"/>
        </w:rPr>
        <w:tab/>
      </w:r>
      <w:r w:rsidR="008C6F2A">
        <w:rPr>
          <w:rFonts w:cs="Arial"/>
          <w:sz w:val="22"/>
          <w:szCs w:val="22"/>
        </w:rPr>
        <w:tab/>
      </w:r>
      <w:r w:rsidR="008C6F2A">
        <w:rPr>
          <w:rFonts w:cs="Arial"/>
          <w:sz w:val="22"/>
          <w:szCs w:val="22"/>
        </w:rPr>
        <w:tab/>
      </w:r>
      <w:r w:rsidR="008C6F2A">
        <w:rPr>
          <w:rFonts w:cs="Arial"/>
          <w:sz w:val="22"/>
          <w:szCs w:val="22"/>
        </w:rPr>
        <w:tab/>
      </w:r>
      <w:r w:rsidR="008C6F2A">
        <w:rPr>
          <w:rFonts w:cs="Arial"/>
          <w:sz w:val="22"/>
          <w:szCs w:val="22"/>
        </w:rPr>
        <w:tab/>
      </w:r>
      <w:r w:rsidR="008C6F2A">
        <w:rPr>
          <w:rFonts w:cs="Arial"/>
          <w:sz w:val="22"/>
          <w:szCs w:val="22"/>
        </w:rPr>
        <w:tab/>
      </w:r>
      <w:r w:rsidR="008C6F2A">
        <w:rPr>
          <w:rFonts w:cs="Arial"/>
          <w:sz w:val="22"/>
          <w:szCs w:val="22"/>
        </w:rPr>
        <w:tab/>
        <w:t>2</w:t>
      </w:r>
    </w:p>
    <w:p w14:paraId="545B6909" w14:textId="3224357F" w:rsidR="004A6569" w:rsidRPr="004A6569" w:rsidRDefault="004A6569" w:rsidP="004A6569">
      <w:pPr>
        <w:pStyle w:val="ListParagraph"/>
        <w:numPr>
          <w:ilvl w:val="0"/>
          <w:numId w:val="2"/>
        </w:numPr>
        <w:spacing w:line="480" w:lineRule="auto"/>
        <w:rPr>
          <w:rFonts w:cs="Arial"/>
          <w:sz w:val="22"/>
          <w:szCs w:val="22"/>
          <w:lang w:val="en-GB"/>
        </w:rPr>
      </w:pPr>
      <w:r w:rsidRPr="004A6569">
        <w:rPr>
          <w:rFonts w:cs="Arial"/>
          <w:sz w:val="22"/>
          <w:szCs w:val="22"/>
        </w:rPr>
        <w:t>Adaptations to the curriculum and learning environment</w:t>
      </w:r>
      <w:r w:rsidR="008C6F2A">
        <w:rPr>
          <w:rFonts w:cs="Arial"/>
          <w:sz w:val="22"/>
          <w:szCs w:val="22"/>
        </w:rPr>
        <w:tab/>
      </w:r>
      <w:r w:rsidR="008C6F2A">
        <w:rPr>
          <w:rFonts w:cs="Arial"/>
          <w:sz w:val="22"/>
          <w:szCs w:val="22"/>
        </w:rPr>
        <w:tab/>
      </w:r>
      <w:r w:rsidR="008C6F2A">
        <w:rPr>
          <w:rFonts w:cs="Arial"/>
          <w:sz w:val="22"/>
          <w:szCs w:val="22"/>
        </w:rPr>
        <w:tab/>
      </w:r>
      <w:r w:rsidR="008C6F2A">
        <w:rPr>
          <w:rFonts w:cs="Arial"/>
          <w:sz w:val="22"/>
          <w:szCs w:val="22"/>
        </w:rPr>
        <w:tab/>
      </w:r>
      <w:r w:rsidR="008C6F2A">
        <w:rPr>
          <w:rFonts w:cs="Arial"/>
          <w:sz w:val="22"/>
          <w:szCs w:val="22"/>
        </w:rPr>
        <w:tab/>
      </w:r>
      <w:r w:rsidR="008C6F2A">
        <w:rPr>
          <w:rFonts w:cs="Arial"/>
          <w:sz w:val="22"/>
          <w:szCs w:val="22"/>
        </w:rPr>
        <w:tab/>
        <w:t>3</w:t>
      </w:r>
    </w:p>
    <w:p w14:paraId="738448B8" w14:textId="2D980747" w:rsidR="004A6569" w:rsidRPr="004A6569" w:rsidRDefault="004A6569" w:rsidP="004A6569">
      <w:pPr>
        <w:pStyle w:val="ListParagraph"/>
        <w:numPr>
          <w:ilvl w:val="0"/>
          <w:numId w:val="2"/>
        </w:numPr>
        <w:spacing w:line="480" w:lineRule="auto"/>
        <w:rPr>
          <w:rFonts w:cs="Arial"/>
          <w:sz w:val="22"/>
          <w:szCs w:val="22"/>
          <w:lang w:val="en-GB"/>
        </w:rPr>
      </w:pPr>
      <w:r w:rsidRPr="004A6569">
        <w:rPr>
          <w:rFonts w:cs="Arial"/>
          <w:sz w:val="22"/>
          <w:szCs w:val="22"/>
        </w:rPr>
        <w:t>Additional support for learning</w:t>
      </w:r>
      <w:r w:rsidR="008C6F2A">
        <w:rPr>
          <w:rFonts w:cs="Arial"/>
          <w:sz w:val="22"/>
          <w:szCs w:val="22"/>
        </w:rPr>
        <w:tab/>
      </w:r>
      <w:r w:rsidR="008C6F2A">
        <w:rPr>
          <w:rFonts w:cs="Arial"/>
          <w:sz w:val="22"/>
          <w:szCs w:val="22"/>
        </w:rPr>
        <w:tab/>
      </w:r>
      <w:r w:rsidR="008C6F2A">
        <w:rPr>
          <w:rFonts w:cs="Arial"/>
          <w:sz w:val="22"/>
          <w:szCs w:val="22"/>
        </w:rPr>
        <w:tab/>
      </w:r>
      <w:r w:rsidR="008C6F2A">
        <w:rPr>
          <w:rFonts w:cs="Arial"/>
          <w:sz w:val="22"/>
          <w:szCs w:val="22"/>
        </w:rPr>
        <w:tab/>
      </w:r>
      <w:r w:rsidR="008C6F2A">
        <w:rPr>
          <w:rFonts w:cs="Arial"/>
          <w:sz w:val="22"/>
          <w:szCs w:val="22"/>
        </w:rPr>
        <w:tab/>
      </w:r>
      <w:r w:rsidR="008C6F2A">
        <w:rPr>
          <w:rFonts w:cs="Arial"/>
          <w:sz w:val="22"/>
          <w:szCs w:val="22"/>
        </w:rPr>
        <w:tab/>
      </w:r>
      <w:r w:rsidR="008C6F2A">
        <w:rPr>
          <w:rFonts w:cs="Arial"/>
          <w:sz w:val="22"/>
          <w:szCs w:val="22"/>
        </w:rPr>
        <w:tab/>
      </w:r>
      <w:r w:rsidR="008C6F2A">
        <w:rPr>
          <w:rFonts w:cs="Arial"/>
          <w:sz w:val="22"/>
          <w:szCs w:val="22"/>
        </w:rPr>
        <w:tab/>
      </w:r>
      <w:r w:rsidR="008C6F2A">
        <w:rPr>
          <w:rFonts w:cs="Arial"/>
          <w:sz w:val="22"/>
          <w:szCs w:val="22"/>
        </w:rPr>
        <w:tab/>
        <w:t>3</w:t>
      </w:r>
    </w:p>
    <w:p w14:paraId="5F82D5D6" w14:textId="278836BE" w:rsidR="004A6569" w:rsidRPr="004A6569" w:rsidRDefault="004A6569" w:rsidP="004A6569">
      <w:pPr>
        <w:pStyle w:val="ListParagraph"/>
        <w:numPr>
          <w:ilvl w:val="0"/>
          <w:numId w:val="2"/>
        </w:numPr>
        <w:spacing w:line="480" w:lineRule="auto"/>
        <w:rPr>
          <w:rFonts w:cs="Arial"/>
          <w:sz w:val="22"/>
          <w:szCs w:val="22"/>
          <w:lang w:val="en-GB"/>
        </w:rPr>
      </w:pPr>
      <w:r w:rsidRPr="004A6569">
        <w:rPr>
          <w:rFonts w:cs="Arial"/>
          <w:sz w:val="22"/>
          <w:szCs w:val="22"/>
        </w:rPr>
        <w:t>Expertise and training of staff</w:t>
      </w:r>
      <w:r w:rsidR="008C6F2A">
        <w:rPr>
          <w:rFonts w:cs="Arial"/>
          <w:sz w:val="22"/>
          <w:szCs w:val="22"/>
        </w:rPr>
        <w:tab/>
      </w:r>
      <w:r w:rsidR="008C6F2A">
        <w:rPr>
          <w:rFonts w:cs="Arial"/>
          <w:sz w:val="22"/>
          <w:szCs w:val="22"/>
        </w:rPr>
        <w:tab/>
      </w:r>
      <w:r w:rsidR="008C6F2A">
        <w:rPr>
          <w:rFonts w:cs="Arial"/>
          <w:sz w:val="22"/>
          <w:szCs w:val="22"/>
        </w:rPr>
        <w:tab/>
      </w:r>
      <w:r w:rsidR="008C6F2A">
        <w:rPr>
          <w:rFonts w:cs="Arial"/>
          <w:sz w:val="22"/>
          <w:szCs w:val="22"/>
        </w:rPr>
        <w:tab/>
      </w:r>
      <w:r w:rsidR="008C6F2A">
        <w:rPr>
          <w:rFonts w:cs="Arial"/>
          <w:sz w:val="22"/>
          <w:szCs w:val="22"/>
        </w:rPr>
        <w:tab/>
      </w:r>
      <w:r w:rsidR="008C6F2A">
        <w:rPr>
          <w:rFonts w:cs="Arial"/>
          <w:sz w:val="22"/>
          <w:szCs w:val="22"/>
        </w:rPr>
        <w:tab/>
      </w:r>
      <w:r w:rsidR="008C6F2A">
        <w:rPr>
          <w:rFonts w:cs="Arial"/>
          <w:sz w:val="22"/>
          <w:szCs w:val="22"/>
        </w:rPr>
        <w:tab/>
      </w:r>
      <w:r w:rsidR="008C6F2A">
        <w:rPr>
          <w:rFonts w:cs="Arial"/>
          <w:sz w:val="22"/>
          <w:szCs w:val="22"/>
        </w:rPr>
        <w:tab/>
      </w:r>
      <w:r w:rsidR="008C6F2A">
        <w:rPr>
          <w:rFonts w:cs="Arial"/>
          <w:sz w:val="22"/>
          <w:szCs w:val="22"/>
        </w:rPr>
        <w:tab/>
      </w:r>
      <w:r w:rsidR="008C6F2A">
        <w:rPr>
          <w:rFonts w:cs="Arial"/>
          <w:sz w:val="22"/>
          <w:szCs w:val="22"/>
        </w:rPr>
        <w:tab/>
        <w:t>3</w:t>
      </w:r>
    </w:p>
    <w:p w14:paraId="0BBA828A" w14:textId="4391CBAE" w:rsidR="004A6569" w:rsidRPr="004A6569" w:rsidRDefault="004A6569" w:rsidP="004A6569">
      <w:pPr>
        <w:pStyle w:val="ListParagraph"/>
        <w:numPr>
          <w:ilvl w:val="0"/>
          <w:numId w:val="2"/>
        </w:numPr>
        <w:spacing w:line="480" w:lineRule="auto"/>
        <w:rPr>
          <w:rFonts w:cs="Arial"/>
          <w:sz w:val="22"/>
          <w:szCs w:val="22"/>
          <w:lang w:val="en-GB"/>
        </w:rPr>
      </w:pPr>
      <w:r w:rsidRPr="004A6569">
        <w:rPr>
          <w:rFonts w:cs="Arial"/>
          <w:sz w:val="22"/>
          <w:szCs w:val="22"/>
        </w:rPr>
        <w:t>Securing equipment and facilities</w:t>
      </w:r>
      <w:r w:rsidR="008C6F2A">
        <w:rPr>
          <w:rFonts w:cs="Arial"/>
          <w:sz w:val="22"/>
          <w:szCs w:val="22"/>
        </w:rPr>
        <w:tab/>
      </w:r>
      <w:r w:rsidR="008C6F2A">
        <w:rPr>
          <w:rFonts w:cs="Arial"/>
          <w:sz w:val="22"/>
          <w:szCs w:val="22"/>
        </w:rPr>
        <w:tab/>
      </w:r>
      <w:r w:rsidR="008C6F2A">
        <w:rPr>
          <w:rFonts w:cs="Arial"/>
          <w:sz w:val="22"/>
          <w:szCs w:val="22"/>
        </w:rPr>
        <w:tab/>
      </w:r>
      <w:r w:rsidR="008C6F2A">
        <w:rPr>
          <w:rFonts w:cs="Arial"/>
          <w:sz w:val="22"/>
          <w:szCs w:val="22"/>
        </w:rPr>
        <w:tab/>
      </w:r>
      <w:r w:rsidR="008C6F2A">
        <w:rPr>
          <w:rFonts w:cs="Arial"/>
          <w:sz w:val="22"/>
          <w:szCs w:val="22"/>
        </w:rPr>
        <w:tab/>
      </w:r>
      <w:r w:rsidR="008C6F2A">
        <w:rPr>
          <w:rFonts w:cs="Arial"/>
          <w:sz w:val="22"/>
          <w:szCs w:val="22"/>
        </w:rPr>
        <w:tab/>
      </w:r>
      <w:r w:rsidR="008C6F2A">
        <w:rPr>
          <w:rFonts w:cs="Arial"/>
          <w:sz w:val="22"/>
          <w:szCs w:val="22"/>
        </w:rPr>
        <w:tab/>
      </w:r>
      <w:r w:rsidR="008C6F2A">
        <w:rPr>
          <w:rFonts w:cs="Arial"/>
          <w:sz w:val="22"/>
          <w:szCs w:val="22"/>
        </w:rPr>
        <w:tab/>
      </w:r>
      <w:r w:rsidR="008C6F2A">
        <w:rPr>
          <w:rFonts w:cs="Arial"/>
          <w:sz w:val="22"/>
          <w:szCs w:val="22"/>
        </w:rPr>
        <w:tab/>
        <w:t>4</w:t>
      </w:r>
    </w:p>
    <w:p w14:paraId="33E300A4" w14:textId="570BEA22" w:rsidR="004A6569" w:rsidRPr="004A6569" w:rsidRDefault="004A6569" w:rsidP="004A6569">
      <w:pPr>
        <w:pStyle w:val="ListParagraph"/>
        <w:numPr>
          <w:ilvl w:val="0"/>
          <w:numId w:val="2"/>
        </w:numPr>
        <w:spacing w:line="480" w:lineRule="auto"/>
        <w:rPr>
          <w:rFonts w:cs="Arial"/>
          <w:sz w:val="22"/>
          <w:szCs w:val="22"/>
          <w:lang w:val="en-GB"/>
        </w:rPr>
      </w:pPr>
      <w:r w:rsidRPr="004A6569">
        <w:rPr>
          <w:rFonts w:cs="Arial"/>
          <w:sz w:val="22"/>
          <w:szCs w:val="22"/>
        </w:rPr>
        <w:t>Evaluating the effectiveness of SEN provision</w:t>
      </w:r>
      <w:r w:rsidR="008C6F2A">
        <w:rPr>
          <w:rFonts w:cs="Arial"/>
          <w:sz w:val="22"/>
          <w:szCs w:val="22"/>
        </w:rPr>
        <w:tab/>
      </w:r>
      <w:r w:rsidR="008C6F2A">
        <w:rPr>
          <w:rFonts w:cs="Arial"/>
          <w:sz w:val="22"/>
          <w:szCs w:val="22"/>
        </w:rPr>
        <w:tab/>
      </w:r>
      <w:r w:rsidR="008C6F2A">
        <w:rPr>
          <w:rFonts w:cs="Arial"/>
          <w:sz w:val="22"/>
          <w:szCs w:val="22"/>
        </w:rPr>
        <w:tab/>
      </w:r>
      <w:r w:rsidR="008C6F2A">
        <w:rPr>
          <w:rFonts w:cs="Arial"/>
          <w:sz w:val="22"/>
          <w:szCs w:val="22"/>
        </w:rPr>
        <w:tab/>
      </w:r>
      <w:r w:rsidR="008C6F2A">
        <w:rPr>
          <w:rFonts w:cs="Arial"/>
          <w:sz w:val="22"/>
          <w:szCs w:val="22"/>
        </w:rPr>
        <w:tab/>
      </w:r>
      <w:r w:rsidR="008C6F2A">
        <w:rPr>
          <w:rFonts w:cs="Arial"/>
          <w:sz w:val="22"/>
          <w:szCs w:val="22"/>
        </w:rPr>
        <w:tab/>
      </w:r>
      <w:r w:rsidR="008C6F2A">
        <w:rPr>
          <w:rFonts w:cs="Arial"/>
          <w:sz w:val="22"/>
          <w:szCs w:val="22"/>
        </w:rPr>
        <w:tab/>
        <w:t>4</w:t>
      </w:r>
    </w:p>
    <w:p w14:paraId="65FB872C" w14:textId="2A2A1554" w:rsidR="004A6569" w:rsidRPr="004A6569" w:rsidRDefault="004A6569" w:rsidP="004A6569">
      <w:pPr>
        <w:pStyle w:val="ListParagraph"/>
        <w:numPr>
          <w:ilvl w:val="0"/>
          <w:numId w:val="2"/>
        </w:numPr>
        <w:spacing w:line="480" w:lineRule="auto"/>
        <w:rPr>
          <w:rFonts w:cs="Arial"/>
          <w:sz w:val="22"/>
          <w:szCs w:val="22"/>
          <w:lang w:val="en-GB"/>
        </w:rPr>
      </w:pPr>
      <w:r w:rsidRPr="004A6569">
        <w:rPr>
          <w:rFonts w:cs="Arial"/>
          <w:sz w:val="22"/>
          <w:szCs w:val="22"/>
        </w:rPr>
        <w:t>Working with other agencies</w:t>
      </w:r>
      <w:r w:rsidR="008C6F2A">
        <w:rPr>
          <w:rFonts w:cs="Arial"/>
          <w:sz w:val="22"/>
          <w:szCs w:val="22"/>
        </w:rPr>
        <w:tab/>
      </w:r>
      <w:r w:rsidR="008C6F2A">
        <w:rPr>
          <w:rFonts w:cs="Arial"/>
          <w:sz w:val="22"/>
          <w:szCs w:val="22"/>
        </w:rPr>
        <w:tab/>
      </w:r>
      <w:r w:rsidR="008C6F2A">
        <w:rPr>
          <w:rFonts w:cs="Arial"/>
          <w:sz w:val="22"/>
          <w:szCs w:val="22"/>
        </w:rPr>
        <w:tab/>
      </w:r>
      <w:r w:rsidR="008C6F2A">
        <w:rPr>
          <w:rFonts w:cs="Arial"/>
          <w:sz w:val="22"/>
          <w:szCs w:val="22"/>
        </w:rPr>
        <w:tab/>
      </w:r>
      <w:r w:rsidR="008C6F2A">
        <w:rPr>
          <w:rFonts w:cs="Arial"/>
          <w:sz w:val="22"/>
          <w:szCs w:val="22"/>
        </w:rPr>
        <w:tab/>
      </w:r>
      <w:r w:rsidR="008C6F2A">
        <w:rPr>
          <w:rFonts w:cs="Arial"/>
          <w:sz w:val="22"/>
          <w:szCs w:val="22"/>
        </w:rPr>
        <w:tab/>
      </w:r>
      <w:r w:rsidR="008C6F2A">
        <w:rPr>
          <w:rFonts w:cs="Arial"/>
          <w:sz w:val="22"/>
          <w:szCs w:val="22"/>
        </w:rPr>
        <w:tab/>
      </w:r>
      <w:r w:rsidR="008C6F2A">
        <w:rPr>
          <w:rFonts w:cs="Arial"/>
          <w:sz w:val="22"/>
          <w:szCs w:val="22"/>
        </w:rPr>
        <w:tab/>
      </w:r>
      <w:r w:rsidR="008C6F2A">
        <w:rPr>
          <w:rFonts w:cs="Arial"/>
          <w:sz w:val="22"/>
          <w:szCs w:val="22"/>
        </w:rPr>
        <w:tab/>
      </w:r>
      <w:r w:rsidR="008C6F2A">
        <w:rPr>
          <w:rFonts w:cs="Arial"/>
          <w:sz w:val="22"/>
          <w:szCs w:val="22"/>
        </w:rPr>
        <w:tab/>
        <w:t>4</w:t>
      </w:r>
    </w:p>
    <w:p w14:paraId="3F5B2E7D" w14:textId="143D2744" w:rsidR="004A6569" w:rsidRPr="004A6569" w:rsidRDefault="004A6569" w:rsidP="004A6569">
      <w:pPr>
        <w:pStyle w:val="ListParagraph"/>
        <w:numPr>
          <w:ilvl w:val="0"/>
          <w:numId w:val="2"/>
        </w:numPr>
        <w:spacing w:line="480" w:lineRule="auto"/>
        <w:rPr>
          <w:rFonts w:cs="Arial"/>
          <w:sz w:val="22"/>
          <w:szCs w:val="22"/>
          <w:lang w:val="en-GB"/>
        </w:rPr>
      </w:pPr>
      <w:r w:rsidRPr="004A6569">
        <w:rPr>
          <w:rFonts w:cs="Arial"/>
          <w:sz w:val="22"/>
          <w:szCs w:val="22"/>
        </w:rPr>
        <w:t>Complaints about SEN provision</w:t>
      </w:r>
      <w:r w:rsidR="008C6F2A">
        <w:rPr>
          <w:rFonts w:cs="Arial"/>
          <w:sz w:val="22"/>
          <w:szCs w:val="22"/>
        </w:rPr>
        <w:tab/>
      </w:r>
      <w:r w:rsidR="008C6F2A">
        <w:rPr>
          <w:rFonts w:cs="Arial"/>
          <w:sz w:val="22"/>
          <w:szCs w:val="22"/>
        </w:rPr>
        <w:tab/>
      </w:r>
      <w:r w:rsidR="008C6F2A">
        <w:rPr>
          <w:rFonts w:cs="Arial"/>
          <w:sz w:val="22"/>
          <w:szCs w:val="22"/>
        </w:rPr>
        <w:tab/>
      </w:r>
      <w:r w:rsidR="008C6F2A">
        <w:rPr>
          <w:rFonts w:cs="Arial"/>
          <w:sz w:val="22"/>
          <w:szCs w:val="22"/>
        </w:rPr>
        <w:tab/>
      </w:r>
      <w:r w:rsidR="008C6F2A">
        <w:rPr>
          <w:rFonts w:cs="Arial"/>
          <w:sz w:val="22"/>
          <w:szCs w:val="22"/>
        </w:rPr>
        <w:tab/>
      </w:r>
      <w:r w:rsidR="008C6F2A">
        <w:rPr>
          <w:rFonts w:cs="Arial"/>
          <w:sz w:val="22"/>
          <w:szCs w:val="22"/>
        </w:rPr>
        <w:tab/>
      </w:r>
      <w:r w:rsidR="008C6F2A">
        <w:rPr>
          <w:rFonts w:cs="Arial"/>
          <w:sz w:val="22"/>
          <w:szCs w:val="22"/>
        </w:rPr>
        <w:tab/>
      </w:r>
      <w:r w:rsidR="008C6F2A">
        <w:rPr>
          <w:rFonts w:cs="Arial"/>
          <w:sz w:val="22"/>
          <w:szCs w:val="22"/>
        </w:rPr>
        <w:tab/>
      </w:r>
      <w:r w:rsidR="008C6F2A">
        <w:rPr>
          <w:rFonts w:cs="Arial"/>
          <w:sz w:val="22"/>
          <w:szCs w:val="22"/>
        </w:rPr>
        <w:tab/>
        <w:t>4</w:t>
      </w:r>
    </w:p>
    <w:p w14:paraId="28A9F31D" w14:textId="51007DDC" w:rsidR="004A6569" w:rsidRPr="004A6569" w:rsidRDefault="004A6569" w:rsidP="004A6569">
      <w:pPr>
        <w:pStyle w:val="ListParagraph"/>
        <w:numPr>
          <w:ilvl w:val="0"/>
          <w:numId w:val="2"/>
        </w:numPr>
        <w:spacing w:line="480" w:lineRule="auto"/>
        <w:rPr>
          <w:rFonts w:cs="Arial"/>
          <w:sz w:val="22"/>
          <w:szCs w:val="22"/>
          <w:lang w:val="en-GB"/>
        </w:rPr>
      </w:pPr>
      <w:r w:rsidRPr="004A6569">
        <w:rPr>
          <w:rFonts w:cs="Arial"/>
          <w:sz w:val="22"/>
          <w:szCs w:val="22"/>
        </w:rPr>
        <w:t>Contact details of support services for parents of pupils with SEN</w:t>
      </w:r>
      <w:r w:rsidR="008C6F2A">
        <w:rPr>
          <w:rFonts w:cs="Arial"/>
          <w:sz w:val="22"/>
          <w:szCs w:val="22"/>
        </w:rPr>
        <w:tab/>
      </w:r>
      <w:r w:rsidR="008C6F2A">
        <w:rPr>
          <w:rFonts w:cs="Arial"/>
          <w:sz w:val="22"/>
          <w:szCs w:val="22"/>
        </w:rPr>
        <w:tab/>
      </w:r>
      <w:r w:rsidR="008C6F2A">
        <w:rPr>
          <w:rFonts w:cs="Arial"/>
          <w:sz w:val="22"/>
          <w:szCs w:val="22"/>
        </w:rPr>
        <w:tab/>
      </w:r>
      <w:r w:rsidR="008C6F2A">
        <w:rPr>
          <w:rFonts w:cs="Arial"/>
          <w:sz w:val="22"/>
          <w:szCs w:val="22"/>
        </w:rPr>
        <w:tab/>
      </w:r>
      <w:r w:rsidR="008C6F2A">
        <w:rPr>
          <w:rFonts w:cs="Arial"/>
          <w:sz w:val="22"/>
          <w:szCs w:val="22"/>
        </w:rPr>
        <w:tab/>
        <w:t>4</w:t>
      </w:r>
    </w:p>
    <w:p w14:paraId="71B0936A" w14:textId="75959D71" w:rsidR="004A6569" w:rsidRPr="004A6569" w:rsidRDefault="004A6569" w:rsidP="004A6569">
      <w:pPr>
        <w:pStyle w:val="ListParagraph"/>
        <w:numPr>
          <w:ilvl w:val="0"/>
          <w:numId w:val="2"/>
        </w:numPr>
        <w:spacing w:line="480" w:lineRule="auto"/>
        <w:rPr>
          <w:rFonts w:cs="Arial"/>
          <w:sz w:val="22"/>
          <w:szCs w:val="22"/>
          <w:lang w:val="en-GB"/>
        </w:rPr>
      </w:pPr>
      <w:r w:rsidRPr="004A6569">
        <w:rPr>
          <w:rFonts w:cs="Arial"/>
          <w:sz w:val="22"/>
          <w:szCs w:val="22"/>
        </w:rPr>
        <w:t>Contact details for raising concerns</w:t>
      </w:r>
      <w:r w:rsidR="008C6F2A">
        <w:rPr>
          <w:rFonts w:cs="Arial"/>
          <w:sz w:val="22"/>
          <w:szCs w:val="22"/>
        </w:rPr>
        <w:tab/>
      </w:r>
      <w:r w:rsidR="008C6F2A">
        <w:rPr>
          <w:rFonts w:cs="Arial"/>
          <w:sz w:val="22"/>
          <w:szCs w:val="22"/>
        </w:rPr>
        <w:tab/>
      </w:r>
      <w:r w:rsidR="008C6F2A">
        <w:rPr>
          <w:rFonts w:cs="Arial"/>
          <w:sz w:val="22"/>
          <w:szCs w:val="22"/>
        </w:rPr>
        <w:tab/>
      </w:r>
      <w:r w:rsidR="008C6F2A">
        <w:rPr>
          <w:rFonts w:cs="Arial"/>
          <w:sz w:val="22"/>
          <w:szCs w:val="22"/>
        </w:rPr>
        <w:tab/>
      </w:r>
      <w:r w:rsidR="008C6F2A">
        <w:rPr>
          <w:rFonts w:cs="Arial"/>
          <w:sz w:val="22"/>
          <w:szCs w:val="22"/>
        </w:rPr>
        <w:tab/>
      </w:r>
      <w:r w:rsidR="008C6F2A">
        <w:rPr>
          <w:rFonts w:cs="Arial"/>
          <w:sz w:val="22"/>
          <w:szCs w:val="22"/>
        </w:rPr>
        <w:tab/>
      </w:r>
      <w:r w:rsidR="008C6F2A">
        <w:rPr>
          <w:rFonts w:cs="Arial"/>
          <w:sz w:val="22"/>
          <w:szCs w:val="22"/>
        </w:rPr>
        <w:tab/>
      </w:r>
      <w:r w:rsidR="008C6F2A">
        <w:rPr>
          <w:rFonts w:cs="Arial"/>
          <w:sz w:val="22"/>
          <w:szCs w:val="22"/>
        </w:rPr>
        <w:tab/>
      </w:r>
      <w:r w:rsidR="008C6F2A">
        <w:rPr>
          <w:rFonts w:cs="Arial"/>
          <w:sz w:val="22"/>
          <w:szCs w:val="22"/>
        </w:rPr>
        <w:tab/>
        <w:t>5</w:t>
      </w:r>
    </w:p>
    <w:p w14:paraId="5B304E77" w14:textId="6C9FBCCC" w:rsidR="004A6569" w:rsidRPr="004A6569" w:rsidRDefault="004A6569" w:rsidP="004A6569">
      <w:pPr>
        <w:pStyle w:val="ListParagraph"/>
        <w:numPr>
          <w:ilvl w:val="0"/>
          <w:numId w:val="2"/>
        </w:numPr>
        <w:spacing w:line="480" w:lineRule="auto"/>
        <w:rPr>
          <w:rFonts w:cs="Arial"/>
          <w:sz w:val="22"/>
          <w:szCs w:val="22"/>
          <w:lang w:val="en-GB"/>
        </w:rPr>
      </w:pPr>
      <w:r w:rsidRPr="004A6569">
        <w:rPr>
          <w:rFonts w:cs="Arial"/>
          <w:sz w:val="22"/>
          <w:szCs w:val="22"/>
        </w:rPr>
        <w:t>The local authority local offer</w:t>
      </w:r>
      <w:r w:rsidR="008C6F2A">
        <w:rPr>
          <w:rFonts w:cs="Arial"/>
          <w:sz w:val="22"/>
          <w:szCs w:val="22"/>
        </w:rPr>
        <w:tab/>
      </w:r>
      <w:r w:rsidR="008C6F2A">
        <w:rPr>
          <w:rFonts w:cs="Arial"/>
          <w:sz w:val="22"/>
          <w:szCs w:val="22"/>
        </w:rPr>
        <w:tab/>
      </w:r>
      <w:r w:rsidR="008C6F2A">
        <w:rPr>
          <w:rFonts w:cs="Arial"/>
          <w:sz w:val="22"/>
          <w:szCs w:val="22"/>
        </w:rPr>
        <w:tab/>
      </w:r>
      <w:r w:rsidR="008C6F2A">
        <w:rPr>
          <w:rFonts w:cs="Arial"/>
          <w:sz w:val="22"/>
          <w:szCs w:val="22"/>
        </w:rPr>
        <w:tab/>
      </w:r>
      <w:r w:rsidR="008C6F2A">
        <w:rPr>
          <w:rFonts w:cs="Arial"/>
          <w:sz w:val="22"/>
          <w:szCs w:val="22"/>
        </w:rPr>
        <w:tab/>
      </w:r>
      <w:r w:rsidR="008C6F2A">
        <w:rPr>
          <w:rFonts w:cs="Arial"/>
          <w:sz w:val="22"/>
          <w:szCs w:val="22"/>
        </w:rPr>
        <w:tab/>
      </w:r>
      <w:r w:rsidR="008C6F2A">
        <w:rPr>
          <w:rFonts w:cs="Arial"/>
          <w:sz w:val="22"/>
          <w:szCs w:val="22"/>
        </w:rPr>
        <w:tab/>
      </w:r>
      <w:r w:rsidR="008C6F2A">
        <w:rPr>
          <w:rFonts w:cs="Arial"/>
          <w:sz w:val="22"/>
          <w:szCs w:val="22"/>
        </w:rPr>
        <w:tab/>
      </w:r>
      <w:r w:rsidR="008C6F2A">
        <w:rPr>
          <w:rFonts w:cs="Arial"/>
          <w:sz w:val="22"/>
          <w:szCs w:val="22"/>
        </w:rPr>
        <w:tab/>
      </w:r>
      <w:r w:rsidR="008C6F2A">
        <w:rPr>
          <w:rFonts w:cs="Arial"/>
          <w:sz w:val="22"/>
          <w:szCs w:val="22"/>
        </w:rPr>
        <w:tab/>
        <w:t>5</w:t>
      </w:r>
    </w:p>
    <w:p w14:paraId="1C98C85E" w14:textId="39523D08" w:rsidR="004A6569" w:rsidRDefault="004A6569" w:rsidP="004A6569">
      <w:pPr>
        <w:rPr>
          <w:rFonts w:cs="Arial"/>
          <w:sz w:val="22"/>
          <w:szCs w:val="22"/>
          <w:lang w:val="en-GB"/>
        </w:rPr>
      </w:pPr>
    </w:p>
    <w:p w14:paraId="22FC367F" w14:textId="40C370C4" w:rsidR="004A6569" w:rsidRDefault="004A6569" w:rsidP="004A6569">
      <w:pPr>
        <w:rPr>
          <w:rFonts w:cs="Arial"/>
          <w:sz w:val="22"/>
          <w:szCs w:val="22"/>
          <w:lang w:val="en-GB"/>
        </w:rPr>
      </w:pPr>
    </w:p>
    <w:p w14:paraId="24C9E5BF" w14:textId="707FA25B" w:rsidR="004A6569" w:rsidRDefault="004A6569" w:rsidP="004A6569">
      <w:pPr>
        <w:rPr>
          <w:rFonts w:cs="Arial"/>
          <w:sz w:val="22"/>
          <w:szCs w:val="22"/>
          <w:lang w:val="en-GB"/>
        </w:rPr>
      </w:pPr>
    </w:p>
    <w:p w14:paraId="6B847252" w14:textId="532297F8" w:rsidR="004A6569" w:rsidRDefault="004A6569" w:rsidP="004A6569">
      <w:pPr>
        <w:rPr>
          <w:rFonts w:cs="Arial"/>
          <w:sz w:val="22"/>
          <w:szCs w:val="22"/>
          <w:lang w:val="en-GB"/>
        </w:rPr>
      </w:pPr>
    </w:p>
    <w:p w14:paraId="712CD963" w14:textId="609C9211" w:rsidR="004A6569" w:rsidRDefault="004A6569" w:rsidP="004A6569">
      <w:pPr>
        <w:rPr>
          <w:rFonts w:cs="Arial"/>
          <w:sz w:val="22"/>
          <w:szCs w:val="22"/>
          <w:lang w:val="en-GB"/>
        </w:rPr>
      </w:pPr>
    </w:p>
    <w:p w14:paraId="719C6D9D" w14:textId="19261F44" w:rsidR="004A6569" w:rsidRDefault="004A6569" w:rsidP="004A6569">
      <w:pPr>
        <w:rPr>
          <w:rFonts w:cs="Arial"/>
          <w:sz w:val="22"/>
          <w:szCs w:val="22"/>
          <w:lang w:val="en-GB"/>
        </w:rPr>
      </w:pPr>
    </w:p>
    <w:p w14:paraId="668A37A9" w14:textId="5F8644EE" w:rsidR="004A6569" w:rsidRDefault="004A6569" w:rsidP="004A6569">
      <w:pPr>
        <w:rPr>
          <w:rFonts w:cs="Arial"/>
          <w:sz w:val="22"/>
          <w:szCs w:val="22"/>
          <w:lang w:val="en-GB"/>
        </w:rPr>
      </w:pPr>
    </w:p>
    <w:p w14:paraId="3D0F45F0" w14:textId="0DFADC1C" w:rsidR="004A6569" w:rsidRDefault="004A6569" w:rsidP="004A6569">
      <w:pPr>
        <w:rPr>
          <w:rFonts w:cs="Arial"/>
          <w:sz w:val="22"/>
          <w:szCs w:val="22"/>
          <w:lang w:val="en-GB"/>
        </w:rPr>
      </w:pPr>
    </w:p>
    <w:p w14:paraId="6BDAE26E" w14:textId="472D8202" w:rsidR="004A6569" w:rsidRDefault="004A6569" w:rsidP="004A6569">
      <w:pPr>
        <w:rPr>
          <w:rFonts w:cs="Arial"/>
          <w:sz w:val="22"/>
          <w:szCs w:val="22"/>
          <w:lang w:val="en-GB"/>
        </w:rPr>
      </w:pPr>
    </w:p>
    <w:p w14:paraId="37E15DDE" w14:textId="5BDAF101" w:rsidR="004A6569" w:rsidRDefault="004A6569" w:rsidP="004A6569">
      <w:pPr>
        <w:rPr>
          <w:rFonts w:cs="Arial"/>
          <w:sz w:val="22"/>
          <w:szCs w:val="22"/>
          <w:lang w:val="en-GB"/>
        </w:rPr>
      </w:pPr>
    </w:p>
    <w:p w14:paraId="795C87A8" w14:textId="31928B50" w:rsidR="004A6569" w:rsidRDefault="004A6569" w:rsidP="004A6569">
      <w:pPr>
        <w:rPr>
          <w:rFonts w:cs="Arial"/>
          <w:sz w:val="22"/>
          <w:szCs w:val="22"/>
          <w:lang w:val="en-GB"/>
        </w:rPr>
      </w:pPr>
    </w:p>
    <w:p w14:paraId="5DF74A49" w14:textId="72E9C4A2" w:rsidR="001B40A2" w:rsidRDefault="001B40A2" w:rsidP="004A6569">
      <w:pPr>
        <w:rPr>
          <w:rFonts w:cs="Arial"/>
          <w:sz w:val="22"/>
          <w:szCs w:val="22"/>
          <w:lang w:val="en-GB"/>
        </w:rPr>
      </w:pPr>
    </w:p>
    <w:p w14:paraId="0D296D32" w14:textId="094ED1D6" w:rsidR="001B40A2" w:rsidRDefault="001B40A2" w:rsidP="004A6569">
      <w:pPr>
        <w:rPr>
          <w:rFonts w:cs="Arial"/>
          <w:sz w:val="22"/>
          <w:szCs w:val="22"/>
          <w:lang w:val="en-GB"/>
        </w:rPr>
      </w:pPr>
    </w:p>
    <w:p w14:paraId="2FD4BAD6" w14:textId="77777777" w:rsidR="001B40A2" w:rsidRDefault="001B40A2" w:rsidP="004A6569">
      <w:pPr>
        <w:rPr>
          <w:rFonts w:cs="Arial"/>
          <w:sz w:val="22"/>
          <w:szCs w:val="22"/>
          <w:lang w:val="en-GB"/>
        </w:rPr>
      </w:pPr>
    </w:p>
    <w:p w14:paraId="5CF802DC" w14:textId="7963FA76" w:rsidR="001102B3" w:rsidRDefault="001102B3">
      <w:pPr>
        <w:spacing w:after="160" w:line="259" w:lineRule="auto"/>
        <w:rPr>
          <w:rFonts w:cs="Arial"/>
          <w:sz w:val="22"/>
          <w:szCs w:val="22"/>
          <w:lang w:val="en-GB"/>
        </w:rPr>
      </w:pPr>
      <w:r>
        <w:rPr>
          <w:b/>
          <w:sz w:val="22"/>
          <w:szCs w:val="22"/>
        </w:rPr>
        <w:br w:type="page"/>
      </w:r>
    </w:p>
    <w:p w14:paraId="26EB4CC8" w14:textId="77777777" w:rsidR="00D809BD" w:rsidRDefault="00D809BD" w:rsidP="00365D2C">
      <w:pPr>
        <w:pStyle w:val="Heading1"/>
        <w:rPr>
          <w:rFonts w:eastAsia="MS Mincho"/>
          <w:b w:val="0"/>
          <w:color w:val="auto"/>
          <w:sz w:val="22"/>
          <w:szCs w:val="22"/>
        </w:rPr>
        <w:sectPr w:rsidR="00D809BD" w:rsidSect="001102B3">
          <w:footerReference w:type="default" r:id="rId12"/>
          <w:footerReference w:type="first" r:id="rId13"/>
          <w:pgSz w:w="11906" w:h="16838"/>
          <w:pgMar w:top="720" w:right="720" w:bottom="720" w:left="720" w:header="708" w:footer="708" w:gutter="0"/>
          <w:pgNumType w:start="1"/>
          <w:cols w:space="708"/>
          <w:titlePg/>
          <w:docGrid w:linePitch="360"/>
        </w:sectPr>
      </w:pPr>
    </w:p>
    <w:p w14:paraId="0B8C7E87" w14:textId="380EB2BA" w:rsidR="001B40A2" w:rsidRDefault="001B40A2" w:rsidP="00365D2C">
      <w:pPr>
        <w:pStyle w:val="Heading1"/>
        <w:rPr>
          <w:rFonts w:eastAsia="MS Mincho"/>
          <w:b w:val="0"/>
          <w:color w:val="auto"/>
          <w:sz w:val="22"/>
          <w:szCs w:val="22"/>
        </w:rPr>
      </w:pPr>
    </w:p>
    <w:p w14:paraId="3874EAD9" w14:textId="6ABC82EF" w:rsidR="00365D2C" w:rsidRPr="004A6569" w:rsidRDefault="004A6569" w:rsidP="00365D2C">
      <w:pPr>
        <w:pStyle w:val="Heading1"/>
        <w:rPr>
          <w:szCs w:val="28"/>
        </w:rPr>
      </w:pPr>
      <w:r w:rsidRPr="004A6569">
        <w:rPr>
          <w:szCs w:val="28"/>
        </w:rPr>
        <w:t>SEN Information R</w:t>
      </w:r>
      <w:r w:rsidR="00365D2C" w:rsidRPr="004A6569">
        <w:rPr>
          <w:szCs w:val="28"/>
        </w:rPr>
        <w:t>eport</w:t>
      </w:r>
      <w:bookmarkEnd w:id="0"/>
      <w:r w:rsidR="00365D2C" w:rsidRPr="004A6569">
        <w:rPr>
          <w:szCs w:val="28"/>
        </w:rPr>
        <w:t xml:space="preserve"> </w:t>
      </w:r>
    </w:p>
    <w:p w14:paraId="78626ADC" w14:textId="16AAC0E3" w:rsidR="00365D2C" w:rsidRPr="004A6569" w:rsidRDefault="00365D2C" w:rsidP="00365D2C">
      <w:pPr>
        <w:pStyle w:val="Subhead2"/>
        <w:rPr>
          <w:rFonts w:ascii="Arial" w:hAnsi="Arial" w:cs="Arial"/>
          <w:sz w:val="28"/>
          <w:szCs w:val="28"/>
        </w:rPr>
      </w:pPr>
      <w:r w:rsidRPr="004A6569">
        <w:rPr>
          <w:rFonts w:ascii="Arial" w:hAnsi="Arial" w:cs="Arial"/>
          <w:sz w:val="28"/>
          <w:szCs w:val="28"/>
        </w:rPr>
        <w:t>1</w:t>
      </w:r>
      <w:r w:rsidR="004A6569">
        <w:rPr>
          <w:rFonts w:ascii="Arial" w:hAnsi="Arial" w:cs="Arial"/>
          <w:sz w:val="28"/>
          <w:szCs w:val="28"/>
        </w:rPr>
        <w:t>.</w:t>
      </w:r>
      <w:r w:rsidRPr="004A6569">
        <w:rPr>
          <w:rFonts w:ascii="Arial" w:hAnsi="Arial" w:cs="Arial"/>
          <w:sz w:val="28"/>
          <w:szCs w:val="28"/>
        </w:rPr>
        <w:t xml:space="preserve"> </w:t>
      </w:r>
      <w:r w:rsidR="004A6569">
        <w:rPr>
          <w:rFonts w:ascii="Arial" w:hAnsi="Arial" w:cs="Arial"/>
          <w:sz w:val="28"/>
          <w:szCs w:val="28"/>
        </w:rPr>
        <w:t xml:space="preserve"> </w:t>
      </w:r>
      <w:r w:rsidRPr="004A6569">
        <w:rPr>
          <w:rFonts w:ascii="Arial" w:hAnsi="Arial" w:cs="Arial"/>
          <w:sz w:val="28"/>
          <w:szCs w:val="28"/>
        </w:rPr>
        <w:t>The kinds of SEN that are provided for</w:t>
      </w:r>
    </w:p>
    <w:p w14:paraId="72AA6691" w14:textId="50CFEF67" w:rsidR="00365D2C" w:rsidRPr="004A6569" w:rsidRDefault="00365D2C" w:rsidP="00365D2C">
      <w:pPr>
        <w:pStyle w:val="1bodycopy10pt"/>
        <w:rPr>
          <w:rFonts w:ascii="Arial" w:hAnsi="Arial" w:cs="Arial"/>
          <w:szCs w:val="22"/>
        </w:rPr>
      </w:pPr>
      <w:r w:rsidRPr="004A6569">
        <w:rPr>
          <w:rFonts w:ascii="Arial" w:hAnsi="Arial" w:cs="Arial"/>
          <w:szCs w:val="22"/>
        </w:rPr>
        <w:t xml:space="preserve">Our service’s main focus is on supporting pupils with social, emotional and mental health difficulties.  However, it is able to provide for a range of other needs including: </w:t>
      </w:r>
    </w:p>
    <w:p w14:paraId="09F3DA5B" w14:textId="68A654B3" w:rsidR="00365D2C" w:rsidRPr="004A6569" w:rsidRDefault="00365D2C" w:rsidP="00365D2C">
      <w:pPr>
        <w:pStyle w:val="4Bulletedcopyblue"/>
        <w:rPr>
          <w:sz w:val="22"/>
          <w:szCs w:val="22"/>
        </w:rPr>
      </w:pPr>
      <w:r w:rsidRPr="004A6569">
        <w:rPr>
          <w:sz w:val="22"/>
          <w:szCs w:val="22"/>
        </w:rPr>
        <w:t xml:space="preserve">Communication and interaction, for example, autism or language and communication difficulties </w:t>
      </w:r>
    </w:p>
    <w:p w14:paraId="6B0C8CF4" w14:textId="083C6F94" w:rsidR="00365D2C" w:rsidRPr="004A6569" w:rsidRDefault="00365D2C" w:rsidP="00365D2C">
      <w:pPr>
        <w:pStyle w:val="4Bulletedcopyblue"/>
        <w:rPr>
          <w:sz w:val="22"/>
          <w:szCs w:val="22"/>
        </w:rPr>
      </w:pPr>
      <w:r w:rsidRPr="004A6569">
        <w:rPr>
          <w:sz w:val="22"/>
          <w:szCs w:val="22"/>
        </w:rPr>
        <w:t>Cognition and learning, for example, specific learning difficulties affecting literacy or numeracy or moderate learning difficulties</w:t>
      </w:r>
    </w:p>
    <w:p w14:paraId="18EA4D11" w14:textId="76442267" w:rsidR="00365D2C" w:rsidRDefault="00365D2C" w:rsidP="00365D2C">
      <w:pPr>
        <w:pStyle w:val="4Bulletedcopyblue"/>
        <w:rPr>
          <w:sz w:val="22"/>
          <w:szCs w:val="22"/>
        </w:rPr>
      </w:pPr>
      <w:r w:rsidRPr="004A6569">
        <w:rPr>
          <w:sz w:val="22"/>
          <w:szCs w:val="22"/>
        </w:rPr>
        <w:t>Sensory and/or physical needs, for example, visual impairments, hearing impairments or processing difficulties</w:t>
      </w:r>
    </w:p>
    <w:p w14:paraId="2EE8CE7E" w14:textId="77777777" w:rsidR="004A6569" w:rsidRPr="004A6569" w:rsidRDefault="004A6569" w:rsidP="004A6569">
      <w:pPr>
        <w:pStyle w:val="4Bulletedcopyblue"/>
        <w:numPr>
          <w:ilvl w:val="0"/>
          <w:numId w:val="0"/>
        </w:numPr>
        <w:ind w:left="340"/>
        <w:rPr>
          <w:sz w:val="22"/>
          <w:szCs w:val="22"/>
        </w:rPr>
      </w:pPr>
    </w:p>
    <w:p w14:paraId="3376F235" w14:textId="2FB6917E" w:rsidR="00365D2C" w:rsidRPr="004A6569" w:rsidRDefault="00365D2C" w:rsidP="00365D2C">
      <w:pPr>
        <w:pStyle w:val="Subhead2"/>
        <w:rPr>
          <w:rFonts w:ascii="Arial" w:hAnsi="Arial" w:cs="Arial"/>
          <w:sz w:val="28"/>
          <w:szCs w:val="28"/>
        </w:rPr>
      </w:pPr>
      <w:r w:rsidRPr="004A6569">
        <w:rPr>
          <w:rFonts w:ascii="Arial" w:hAnsi="Arial" w:cs="Arial"/>
          <w:sz w:val="28"/>
          <w:szCs w:val="28"/>
        </w:rPr>
        <w:t>2</w:t>
      </w:r>
      <w:r w:rsidR="004A6569">
        <w:rPr>
          <w:rFonts w:ascii="Arial" w:hAnsi="Arial" w:cs="Arial"/>
          <w:sz w:val="28"/>
          <w:szCs w:val="28"/>
        </w:rPr>
        <w:t>.</w:t>
      </w:r>
      <w:r w:rsidRPr="004A6569">
        <w:rPr>
          <w:rFonts w:ascii="Arial" w:hAnsi="Arial" w:cs="Arial"/>
          <w:sz w:val="28"/>
          <w:szCs w:val="28"/>
        </w:rPr>
        <w:t xml:space="preserve"> </w:t>
      </w:r>
      <w:r w:rsidR="004A6569">
        <w:rPr>
          <w:rFonts w:ascii="Arial" w:hAnsi="Arial" w:cs="Arial"/>
          <w:sz w:val="28"/>
          <w:szCs w:val="28"/>
        </w:rPr>
        <w:t xml:space="preserve"> </w:t>
      </w:r>
      <w:r w:rsidRPr="004A6569">
        <w:rPr>
          <w:rFonts w:ascii="Arial" w:hAnsi="Arial" w:cs="Arial"/>
          <w:sz w:val="28"/>
          <w:szCs w:val="28"/>
        </w:rPr>
        <w:t xml:space="preserve">Identifying pupils with SEN and assessing their needs </w:t>
      </w:r>
    </w:p>
    <w:p w14:paraId="5F7AEB37" w14:textId="6BDD6E1E" w:rsidR="00365D2C" w:rsidRPr="004A6569" w:rsidRDefault="00365D2C" w:rsidP="00365D2C">
      <w:pPr>
        <w:rPr>
          <w:rFonts w:cs="Arial"/>
          <w:sz w:val="22"/>
          <w:szCs w:val="22"/>
        </w:rPr>
      </w:pPr>
      <w:r w:rsidRPr="004A6569">
        <w:rPr>
          <w:rFonts w:cs="Arial"/>
          <w:sz w:val="22"/>
          <w:szCs w:val="22"/>
        </w:rPr>
        <w:t xml:space="preserve">As we are a specialist provision, we </w:t>
      </w:r>
      <w:r w:rsidR="00A453A9">
        <w:rPr>
          <w:rFonts w:cs="Arial"/>
          <w:sz w:val="22"/>
          <w:szCs w:val="22"/>
        </w:rPr>
        <w:t xml:space="preserve">generally </w:t>
      </w:r>
      <w:r w:rsidRPr="004A6569">
        <w:rPr>
          <w:rFonts w:cs="Arial"/>
          <w:sz w:val="22"/>
          <w:szCs w:val="22"/>
        </w:rPr>
        <w:t>consider all our pupils to have SEN</w:t>
      </w:r>
      <w:r w:rsidR="00014C2D">
        <w:rPr>
          <w:rFonts w:cs="Arial"/>
          <w:sz w:val="22"/>
          <w:szCs w:val="22"/>
        </w:rPr>
        <w:t>, usually social, emotional and mental health needs.  V</w:t>
      </w:r>
      <w:r w:rsidR="00A453A9">
        <w:rPr>
          <w:rFonts w:cs="Arial"/>
          <w:sz w:val="22"/>
          <w:szCs w:val="22"/>
        </w:rPr>
        <w:t xml:space="preserve">ery occasionally a pupil will come onto roll following a genuinely </w:t>
      </w:r>
      <w:r w:rsidR="00463935">
        <w:rPr>
          <w:rFonts w:cs="Arial"/>
          <w:sz w:val="22"/>
          <w:szCs w:val="22"/>
        </w:rPr>
        <w:t>one-off</w:t>
      </w:r>
      <w:r w:rsidR="00A453A9">
        <w:rPr>
          <w:rFonts w:cs="Arial"/>
          <w:sz w:val="22"/>
          <w:szCs w:val="22"/>
        </w:rPr>
        <w:t xml:space="preserve"> serious incident that has led to their permanent exclusion and they may not be considered to have SEN</w:t>
      </w:r>
      <w:r w:rsidRPr="004A6569">
        <w:rPr>
          <w:rFonts w:cs="Arial"/>
          <w:sz w:val="22"/>
          <w:szCs w:val="22"/>
        </w:rPr>
        <w:t>.</w:t>
      </w:r>
    </w:p>
    <w:p w14:paraId="38E32F0E" w14:textId="218E6FDF" w:rsidR="00365D2C" w:rsidRPr="004A6569" w:rsidRDefault="00365D2C" w:rsidP="00365D2C">
      <w:pPr>
        <w:rPr>
          <w:rFonts w:cs="Arial"/>
          <w:sz w:val="22"/>
          <w:szCs w:val="22"/>
        </w:rPr>
      </w:pPr>
      <w:r w:rsidRPr="004A6569">
        <w:rPr>
          <w:rFonts w:cs="Arial"/>
          <w:sz w:val="22"/>
          <w:szCs w:val="22"/>
        </w:rPr>
        <w:t xml:space="preserve">To support the identification of the nature of these needs, we will </w:t>
      </w:r>
      <w:r w:rsidR="002D000A">
        <w:rPr>
          <w:rFonts w:cs="Arial"/>
          <w:sz w:val="22"/>
          <w:szCs w:val="22"/>
        </w:rPr>
        <w:t xml:space="preserve">gather information from referring schools and </w:t>
      </w:r>
      <w:r w:rsidRPr="004A6569">
        <w:rPr>
          <w:rFonts w:cs="Arial"/>
          <w:sz w:val="22"/>
          <w:szCs w:val="22"/>
        </w:rPr>
        <w:t>assess each pupil’s current skills and levels of attainment on entry.</w:t>
      </w:r>
      <w:r w:rsidR="00835078">
        <w:rPr>
          <w:rFonts w:cs="Arial"/>
          <w:sz w:val="22"/>
          <w:szCs w:val="22"/>
        </w:rPr>
        <w:t xml:space="preserve">  We will contact referring schools seeking further information if a full picture of needs is not presented in the referral paperwork.</w:t>
      </w:r>
      <w:r w:rsidRPr="004A6569">
        <w:rPr>
          <w:rFonts w:cs="Arial"/>
          <w:sz w:val="22"/>
          <w:szCs w:val="22"/>
        </w:rPr>
        <w:t xml:space="preserve"> Class teachers will make regular assessments of progress for all pupils and the service will identify those whose progress:</w:t>
      </w:r>
    </w:p>
    <w:p w14:paraId="7E9100C0" w14:textId="77777777" w:rsidR="00365D2C" w:rsidRPr="004A6569" w:rsidRDefault="00365D2C" w:rsidP="00365D2C">
      <w:pPr>
        <w:pStyle w:val="4Bulletedcopyblue"/>
        <w:rPr>
          <w:sz w:val="22"/>
          <w:szCs w:val="22"/>
        </w:rPr>
      </w:pPr>
      <w:r w:rsidRPr="004A6569">
        <w:rPr>
          <w:sz w:val="22"/>
          <w:szCs w:val="22"/>
        </w:rPr>
        <w:t>Is significantly slower than that of their peers starting from the same baseline</w:t>
      </w:r>
    </w:p>
    <w:p w14:paraId="1BD6CFB2" w14:textId="77777777" w:rsidR="00365D2C" w:rsidRPr="004A6569" w:rsidRDefault="00365D2C" w:rsidP="00365D2C">
      <w:pPr>
        <w:pStyle w:val="4Bulletedcopyblue"/>
        <w:rPr>
          <w:sz w:val="22"/>
          <w:szCs w:val="22"/>
        </w:rPr>
      </w:pPr>
      <w:r w:rsidRPr="004A6569">
        <w:rPr>
          <w:sz w:val="22"/>
          <w:szCs w:val="22"/>
        </w:rPr>
        <w:t>Fails to match or better the child’s previous rate of progress</w:t>
      </w:r>
    </w:p>
    <w:p w14:paraId="1AEAA294" w14:textId="77777777" w:rsidR="00365D2C" w:rsidRPr="004A6569" w:rsidRDefault="00365D2C" w:rsidP="00365D2C">
      <w:pPr>
        <w:pStyle w:val="4Bulletedcopyblue"/>
        <w:rPr>
          <w:sz w:val="22"/>
          <w:szCs w:val="22"/>
        </w:rPr>
      </w:pPr>
      <w:r w:rsidRPr="004A6569">
        <w:rPr>
          <w:sz w:val="22"/>
          <w:szCs w:val="22"/>
        </w:rPr>
        <w:t>Fails to close the attainment gap between the child and their peers</w:t>
      </w:r>
    </w:p>
    <w:p w14:paraId="366BC31C" w14:textId="77777777" w:rsidR="00365D2C" w:rsidRPr="004A6569" w:rsidRDefault="00365D2C" w:rsidP="00365D2C">
      <w:pPr>
        <w:pStyle w:val="4Bulletedcopyblue"/>
        <w:rPr>
          <w:sz w:val="22"/>
          <w:szCs w:val="22"/>
        </w:rPr>
      </w:pPr>
      <w:r w:rsidRPr="004A6569">
        <w:rPr>
          <w:sz w:val="22"/>
          <w:szCs w:val="22"/>
        </w:rPr>
        <w:t xml:space="preserve">Widens the attainment gap </w:t>
      </w:r>
    </w:p>
    <w:p w14:paraId="5F28DD9D" w14:textId="7BC30DF0" w:rsidR="00365D2C" w:rsidRPr="004A6569" w:rsidRDefault="00365D2C" w:rsidP="00365D2C">
      <w:pPr>
        <w:rPr>
          <w:rFonts w:cs="Arial"/>
          <w:sz w:val="22"/>
          <w:szCs w:val="22"/>
        </w:rPr>
      </w:pPr>
      <w:r w:rsidRPr="004A6569">
        <w:rPr>
          <w:rFonts w:cs="Arial"/>
          <w:sz w:val="22"/>
          <w:szCs w:val="22"/>
        </w:rPr>
        <w:t xml:space="preserve">This may include progress in areas other than </w:t>
      </w:r>
      <w:r w:rsidR="003A1EB2">
        <w:rPr>
          <w:rFonts w:cs="Arial"/>
          <w:sz w:val="22"/>
          <w:szCs w:val="22"/>
        </w:rPr>
        <w:t xml:space="preserve">academic </w:t>
      </w:r>
      <w:r w:rsidRPr="004A6569">
        <w:rPr>
          <w:rFonts w:cs="Arial"/>
          <w:sz w:val="22"/>
          <w:szCs w:val="22"/>
        </w:rPr>
        <w:t xml:space="preserve">attainment, principally, social and emotional needs. </w:t>
      </w:r>
    </w:p>
    <w:p w14:paraId="26F7391A" w14:textId="09F85E20" w:rsidR="00365D2C" w:rsidRDefault="00365D2C" w:rsidP="00365D2C">
      <w:pPr>
        <w:rPr>
          <w:rFonts w:cs="Arial"/>
          <w:sz w:val="22"/>
          <w:szCs w:val="22"/>
        </w:rPr>
      </w:pPr>
      <w:r w:rsidRPr="004A6569">
        <w:rPr>
          <w:rFonts w:cs="Arial"/>
          <w:sz w:val="22"/>
          <w:szCs w:val="22"/>
        </w:rPr>
        <w:t xml:space="preserve">When deciding what special educational provision is required, we will start with the desired outcomes, including the expected progress and attainment, and the views and the wishes of the pupil and their parents. We will use this to determine the support that is needed and whether we can provide it by adapting our core offer, or whether something different or additional is needed. </w:t>
      </w:r>
    </w:p>
    <w:p w14:paraId="183FB2D1" w14:textId="77777777" w:rsidR="004A6569" w:rsidRPr="004A6569" w:rsidRDefault="004A6569" w:rsidP="00365D2C">
      <w:pPr>
        <w:rPr>
          <w:rFonts w:cs="Arial"/>
          <w:sz w:val="22"/>
          <w:szCs w:val="22"/>
        </w:rPr>
      </w:pPr>
    </w:p>
    <w:p w14:paraId="7556740E" w14:textId="616D1247" w:rsidR="00365D2C" w:rsidRPr="004A6569" w:rsidRDefault="00365D2C" w:rsidP="00365D2C">
      <w:pPr>
        <w:pStyle w:val="Subhead2"/>
        <w:rPr>
          <w:rFonts w:ascii="Arial" w:hAnsi="Arial" w:cs="Arial"/>
          <w:sz w:val="28"/>
          <w:szCs w:val="28"/>
        </w:rPr>
      </w:pPr>
      <w:r w:rsidRPr="004A6569">
        <w:rPr>
          <w:rFonts w:ascii="Arial" w:hAnsi="Arial" w:cs="Arial"/>
          <w:sz w:val="28"/>
          <w:szCs w:val="28"/>
        </w:rPr>
        <w:t>3</w:t>
      </w:r>
      <w:r w:rsidR="004A6569">
        <w:rPr>
          <w:rFonts w:ascii="Arial" w:hAnsi="Arial" w:cs="Arial"/>
          <w:sz w:val="28"/>
          <w:szCs w:val="28"/>
        </w:rPr>
        <w:t xml:space="preserve">. </w:t>
      </w:r>
      <w:r w:rsidRPr="004A6569">
        <w:rPr>
          <w:rFonts w:ascii="Arial" w:hAnsi="Arial" w:cs="Arial"/>
          <w:sz w:val="28"/>
          <w:szCs w:val="28"/>
        </w:rPr>
        <w:t xml:space="preserve"> Consulting and involving pupils and parents </w:t>
      </w:r>
    </w:p>
    <w:p w14:paraId="2F338198" w14:textId="64C85FF8" w:rsidR="00365D2C" w:rsidRPr="004A6569" w:rsidRDefault="00365D2C" w:rsidP="00365D2C">
      <w:pPr>
        <w:rPr>
          <w:rFonts w:cs="Arial"/>
          <w:sz w:val="22"/>
          <w:szCs w:val="22"/>
        </w:rPr>
      </w:pPr>
      <w:r w:rsidRPr="004A6569">
        <w:rPr>
          <w:rFonts w:cs="Arial"/>
          <w:sz w:val="22"/>
          <w:szCs w:val="22"/>
        </w:rPr>
        <w:t xml:space="preserve">When a pupil starts with the Pupil Referral </w:t>
      </w:r>
      <w:r w:rsidR="00463935" w:rsidRPr="004A6569">
        <w:rPr>
          <w:rFonts w:cs="Arial"/>
          <w:sz w:val="22"/>
          <w:szCs w:val="22"/>
        </w:rPr>
        <w:t>Service,</w:t>
      </w:r>
      <w:r w:rsidRPr="004A6569">
        <w:rPr>
          <w:rFonts w:cs="Arial"/>
          <w:sz w:val="22"/>
          <w:szCs w:val="22"/>
        </w:rPr>
        <w:t xml:space="preserve"> they are invited to attend an induct</w:t>
      </w:r>
      <w:r w:rsidR="00F84428" w:rsidRPr="004A6569">
        <w:rPr>
          <w:rFonts w:cs="Arial"/>
          <w:sz w:val="22"/>
          <w:szCs w:val="22"/>
        </w:rPr>
        <w:t>ion meeting with their parent /</w:t>
      </w:r>
      <w:r w:rsidRPr="004A6569">
        <w:rPr>
          <w:rFonts w:cs="Arial"/>
          <w:sz w:val="22"/>
          <w:szCs w:val="22"/>
        </w:rPr>
        <w:t xml:space="preserve">carer.  There we have a discussion with the pupil and their parents identifying </w:t>
      </w:r>
      <w:r w:rsidR="00AC7A99" w:rsidRPr="004A6569">
        <w:rPr>
          <w:rFonts w:cs="Arial"/>
          <w:sz w:val="22"/>
          <w:szCs w:val="22"/>
        </w:rPr>
        <w:t>the nature of the</w:t>
      </w:r>
      <w:r w:rsidRPr="004A6569">
        <w:rPr>
          <w:rFonts w:cs="Arial"/>
          <w:sz w:val="22"/>
          <w:szCs w:val="22"/>
        </w:rPr>
        <w:t xml:space="preserve"> special educational provision</w:t>
      </w:r>
      <w:r w:rsidR="00AC7A99" w:rsidRPr="004A6569">
        <w:rPr>
          <w:rFonts w:cs="Arial"/>
          <w:sz w:val="22"/>
          <w:szCs w:val="22"/>
        </w:rPr>
        <w:t xml:space="preserve"> they need.  This will include gathering and sharing information that will help staff support </w:t>
      </w:r>
      <w:r w:rsidR="00A453A9">
        <w:rPr>
          <w:rFonts w:cs="Arial"/>
          <w:sz w:val="22"/>
          <w:szCs w:val="22"/>
        </w:rPr>
        <w:t>emotional</w:t>
      </w:r>
      <w:r w:rsidR="00AC7A99" w:rsidRPr="004A6569">
        <w:rPr>
          <w:rFonts w:cs="Arial"/>
          <w:sz w:val="22"/>
          <w:szCs w:val="22"/>
        </w:rPr>
        <w:t xml:space="preserve"> regulation</w:t>
      </w:r>
      <w:r w:rsidRPr="004A6569">
        <w:rPr>
          <w:rFonts w:cs="Arial"/>
          <w:sz w:val="22"/>
          <w:szCs w:val="22"/>
        </w:rPr>
        <w:t>. These conversations will make sure that:</w:t>
      </w:r>
    </w:p>
    <w:p w14:paraId="65FF7849" w14:textId="77777777" w:rsidR="00365D2C" w:rsidRPr="004A6569" w:rsidRDefault="00365D2C" w:rsidP="00365D2C">
      <w:pPr>
        <w:pStyle w:val="4Bulletedcopyblue"/>
        <w:rPr>
          <w:sz w:val="22"/>
          <w:szCs w:val="22"/>
        </w:rPr>
      </w:pPr>
      <w:r w:rsidRPr="004A6569">
        <w:rPr>
          <w:sz w:val="22"/>
          <w:szCs w:val="22"/>
        </w:rPr>
        <w:t xml:space="preserve">Everyone develops a good understanding of the pupil’s areas of strength and difficulty </w:t>
      </w:r>
    </w:p>
    <w:p w14:paraId="14B68115" w14:textId="09E7C259" w:rsidR="00365D2C" w:rsidRPr="004A6569" w:rsidRDefault="00365D2C" w:rsidP="00365D2C">
      <w:pPr>
        <w:pStyle w:val="4Bulletedcopyblue"/>
        <w:rPr>
          <w:sz w:val="22"/>
          <w:szCs w:val="22"/>
        </w:rPr>
      </w:pPr>
      <w:r w:rsidRPr="004A6569">
        <w:rPr>
          <w:sz w:val="22"/>
          <w:szCs w:val="22"/>
        </w:rPr>
        <w:t xml:space="preserve">We </w:t>
      </w:r>
      <w:r w:rsidR="00463935" w:rsidRPr="004A6569">
        <w:rPr>
          <w:sz w:val="22"/>
          <w:szCs w:val="22"/>
        </w:rPr>
        <w:t>consider</w:t>
      </w:r>
      <w:r w:rsidRPr="004A6569">
        <w:rPr>
          <w:sz w:val="22"/>
          <w:szCs w:val="22"/>
        </w:rPr>
        <w:t xml:space="preserve"> the parents’ concerns </w:t>
      </w:r>
    </w:p>
    <w:p w14:paraId="3882C012" w14:textId="77777777" w:rsidR="00365D2C" w:rsidRPr="004A6569" w:rsidRDefault="00365D2C" w:rsidP="00365D2C">
      <w:pPr>
        <w:pStyle w:val="4Bulletedcopyblue"/>
        <w:rPr>
          <w:sz w:val="22"/>
          <w:szCs w:val="22"/>
        </w:rPr>
      </w:pPr>
      <w:r w:rsidRPr="004A6569">
        <w:rPr>
          <w:sz w:val="22"/>
          <w:szCs w:val="22"/>
        </w:rPr>
        <w:t xml:space="preserve">Everyone understands the agreed outcomes sought for the child </w:t>
      </w:r>
    </w:p>
    <w:p w14:paraId="0B0F4A49" w14:textId="77777777" w:rsidR="00365D2C" w:rsidRPr="004A6569" w:rsidRDefault="00365D2C" w:rsidP="00365D2C">
      <w:pPr>
        <w:pStyle w:val="4Bulletedcopyblue"/>
        <w:rPr>
          <w:sz w:val="22"/>
          <w:szCs w:val="22"/>
        </w:rPr>
      </w:pPr>
      <w:r w:rsidRPr="004A6569">
        <w:rPr>
          <w:sz w:val="22"/>
          <w:szCs w:val="22"/>
        </w:rPr>
        <w:t xml:space="preserve">Everyone is clear on what the next steps are </w:t>
      </w:r>
    </w:p>
    <w:p w14:paraId="64A17A88" w14:textId="4F0CA64B" w:rsidR="00365D2C" w:rsidRPr="004A6569" w:rsidRDefault="00825D8B" w:rsidP="00365D2C">
      <w:pPr>
        <w:rPr>
          <w:rFonts w:cs="Arial"/>
          <w:sz w:val="22"/>
          <w:szCs w:val="22"/>
        </w:rPr>
      </w:pPr>
      <w:r w:rsidRPr="004A6569">
        <w:rPr>
          <w:rFonts w:cs="Arial"/>
          <w:sz w:val="22"/>
          <w:szCs w:val="22"/>
        </w:rPr>
        <w:t>T</w:t>
      </w:r>
      <w:r w:rsidR="00365D2C" w:rsidRPr="004A6569">
        <w:rPr>
          <w:rFonts w:cs="Arial"/>
          <w:sz w:val="22"/>
          <w:szCs w:val="22"/>
        </w:rPr>
        <w:t xml:space="preserve">hese early discussions </w:t>
      </w:r>
      <w:r w:rsidRPr="004A6569">
        <w:rPr>
          <w:rFonts w:cs="Arial"/>
          <w:sz w:val="22"/>
          <w:szCs w:val="22"/>
        </w:rPr>
        <w:t>are recorded in</w:t>
      </w:r>
      <w:r w:rsidR="00365D2C" w:rsidRPr="004A6569">
        <w:rPr>
          <w:rFonts w:cs="Arial"/>
          <w:sz w:val="22"/>
          <w:szCs w:val="22"/>
        </w:rPr>
        <w:t xml:space="preserve"> the pupil’s </w:t>
      </w:r>
      <w:r w:rsidR="00AC7A99" w:rsidRPr="004A6569">
        <w:rPr>
          <w:rFonts w:cs="Arial"/>
          <w:sz w:val="22"/>
          <w:szCs w:val="22"/>
        </w:rPr>
        <w:t>review report</w:t>
      </w:r>
      <w:r w:rsidRPr="004A6569">
        <w:rPr>
          <w:rFonts w:cs="Arial"/>
          <w:sz w:val="22"/>
          <w:szCs w:val="22"/>
        </w:rPr>
        <w:t xml:space="preserve"> and lead to the creation of a </w:t>
      </w:r>
      <w:r w:rsidR="00463935" w:rsidRPr="004A6569">
        <w:rPr>
          <w:rFonts w:cs="Arial"/>
          <w:sz w:val="22"/>
          <w:szCs w:val="22"/>
        </w:rPr>
        <w:t>one-page</w:t>
      </w:r>
      <w:r w:rsidRPr="004A6569">
        <w:rPr>
          <w:rFonts w:cs="Arial"/>
          <w:sz w:val="22"/>
          <w:szCs w:val="22"/>
        </w:rPr>
        <w:t xml:space="preserve"> profile,</w:t>
      </w:r>
      <w:r w:rsidR="00AC7A99" w:rsidRPr="004A6569">
        <w:rPr>
          <w:rFonts w:cs="Arial"/>
          <w:sz w:val="22"/>
          <w:szCs w:val="22"/>
        </w:rPr>
        <w:t xml:space="preserve"> </w:t>
      </w:r>
      <w:r w:rsidR="00A453A9">
        <w:rPr>
          <w:rFonts w:cs="Arial"/>
          <w:sz w:val="22"/>
          <w:szCs w:val="22"/>
        </w:rPr>
        <w:t>emotional regulation</w:t>
      </w:r>
      <w:r w:rsidR="00AC7A99" w:rsidRPr="004A6569">
        <w:rPr>
          <w:rFonts w:cs="Arial"/>
          <w:sz w:val="22"/>
          <w:szCs w:val="22"/>
        </w:rPr>
        <w:t xml:space="preserve"> plan</w:t>
      </w:r>
      <w:r w:rsidRPr="004A6569">
        <w:rPr>
          <w:rFonts w:cs="Arial"/>
          <w:sz w:val="22"/>
          <w:szCs w:val="22"/>
        </w:rPr>
        <w:t xml:space="preserve"> and pupil action plan.  The </w:t>
      </w:r>
      <w:r w:rsidR="00463935" w:rsidRPr="004A6569">
        <w:rPr>
          <w:rFonts w:cs="Arial"/>
          <w:sz w:val="22"/>
          <w:szCs w:val="22"/>
        </w:rPr>
        <w:t>one-page</w:t>
      </w:r>
      <w:r w:rsidRPr="004A6569">
        <w:rPr>
          <w:rFonts w:cs="Arial"/>
          <w:sz w:val="22"/>
          <w:szCs w:val="22"/>
        </w:rPr>
        <w:t xml:space="preserve"> profile documents learning strengths and difficulties and </w:t>
      </w:r>
      <w:r w:rsidR="005A7231" w:rsidRPr="004A6569">
        <w:rPr>
          <w:rFonts w:cs="Arial"/>
          <w:sz w:val="22"/>
          <w:szCs w:val="22"/>
        </w:rPr>
        <w:t xml:space="preserve">identifies </w:t>
      </w:r>
      <w:r w:rsidRPr="004A6569">
        <w:rPr>
          <w:rFonts w:cs="Arial"/>
          <w:sz w:val="22"/>
          <w:szCs w:val="22"/>
        </w:rPr>
        <w:t>strategies that m</w:t>
      </w:r>
      <w:r w:rsidR="005A7231" w:rsidRPr="004A6569">
        <w:rPr>
          <w:rFonts w:cs="Arial"/>
          <w:sz w:val="22"/>
          <w:szCs w:val="22"/>
        </w:rPr>
        <w:t>a</w:t>
      </w:r>
      <w:r w:rsidRPr="004A6569">
        <w:rPr>
          <w:rFonts w:cs="Arial"/>
          <w:sz w:val="22"/>
          <w:szCs w:val="22"/>
        </w:rPr>
        <w:t>y be use</w:t>
      </w:r>
      <w:r w:rsidR="005A7231" w:rsidRPr="004A6569">
        <w:rPr>
          <w:rFonts w:cs="Arial"/>
          <w:sz w:val="22"/>
          <w:szCs w:val="22"/>
        </w:rPr>
        <w:t>d to support learning</w:t>
      </w:r>
      <w:r w:rsidRPr="004A6569">
        <w:rPr>
          <w:rFonts w:cs="Arial"/>
          <w:sz w:val="22"/>
          <w:szCs w:val="22"/>
        </w:rPr>
        <w:t xml:space="preserve">.  </w:t>
      </w:r>
      <w:r w:rsidR="00463935" w:rsidRPr="004A6569">
        <w:rPr>
          <w:rFonts w:cs="Arial"/>
          <w:sz w:val="22"/>
          <w:szCs w:val="22"/>
        </w:rPr>
        <w:t xml:space="preserve">The </w:t>
      </w:r>
      <w:r w:rsidR="00463935">
        <w:rPr>
          <w:rFonts w:cs="Arial"/>
          <w:sz w:val="22"/>
          <w:szCs w:val="22"/>
        </w:rPr>
        <w:t>emotional regulation</w:t>
      </w:r>
      <w:r w:rsidR="00463935" w:rsidRPr="004A6569">
        <w:rPr>
          <w:rFonts w:cs="Arial"/>
          <w:sz w:val="22"/>
          <w:szCs w:val="22"/>
        </w:rPr>
        <w:t xml:space="preserve"> plan</w:t>
      </w:r>
      <w:r w:rsidRPr="004A6569">
        <w:rPr>
          <w:rFonts w:cs="Arial"/>
          <w:sz w:val="22"/>
          <w:szCs w:val="22"/>
        </w:rPr>
        <w:t xml:space="preserve"> focuses on trigger</w:t>
      </w:r>
      <w:r w:rsidR="00BD6E72" w:rsidRPr="004A6569">
        <w:rPr>
          <w:rFonts w:cs="Arial"/>
          <w:sz w:val="22"/>
          <w:szCs w:val="22"/>
        </w:rPr>
        <w:t>s for</w:t>
      </w:r>
      <w:r w:rsidRPr="004A6569">
        <w:rPr>
          <w:rFonts w:cs="Arial"/>
          <w:sz w:val="22"/>
          <w:szCs w:val="22"/>
        </w:rPr>
        <w:t xml:space="preserve"> </w:t>
      </w:r>
      <w:r w:rsidR="006622AD">
        <w:rPr>
          <w:rFonts w:cs="Arial"/>
          <w:sz w:val="22"/>
          <w:szCs w:val="22"/>
        </w:rPr>
        <w:t xml:space="preserve">heightened emotions that can lead to </w:t>
      </w:r>
      <w:r w:rsidR="00014C2D">
        <w:rPr>
          <w:rFonts w:cs="Arial"/>
          <w:sz w:val="22"/>
          <w:szCs w:val="22"/>
        </w:rPr>
        <w:t>concerning</w:t>
      </w:r>
      <w:r w:rsidRPr="004A6569">
        <w:rPr>
          <w:rFonts w:cs="Arial"/>
          <w:sz w:val="22"/>
          <w:szCs w:val="22"/>
        </w:rPr>
        <w:t xml:space="preserve"> behaviour, how this may manifest </w:t>
      </w:r>
      <w:r w:rsidR="00BD6E72" w:rsidRPr="004A6569">
        <w:rPr>
          <w:rFonts w:cs="Arial"/>
          <w:sz w:val="22"/>
          <w:szCs w:val="22"/>
        </w:rPr>
        <w:t xml:space="preserve">itself </w:t>
      </w:r>
      <w:r w:rsidR="00EB4CCF">
        <w:rPr>
          <w:rFonts w:cs="Arial"/>
          <w:sz w:val="22"/>
          <w:szCs w:val="22"/>
        </w:rPr>
        <w:t xml:space="preserve">(including early warning signs) </w:t>
      </w:r>
      <w:r w:rsidRPr="004A6569">
        <w:rPr>
          <w:rFonts w:cs="Arial"/>
          <w:sz w:val="22"/>
          <w:szCs w:val="22"/>
        </w:rPr>
        <w:t xml:space="preserve">and strategies to best manage </w:t>
      </w:r>
      <w:r w:rsidR="006622AD">
        <w:rPr>
          <w:rFonts w:cs="Arial"/>
          <w:sz w:val="22"/>
          <w:szCs w:val="22"/>
        </w:rPr>
        <w:t xml:space="preserve">both the underlying emotions </w:t>
      </w:r>
      <w:r w:rsidR="006622AD">
        <w:rPr>
          <w:rFonts w:cs="Arial"/>
          <w:sz w:val="22"/>
          <w:szCs w:val="22"/>
        </w:rPr>
        <w:lastRenderedPageBreak/>
        <w:t xml:space="preserve">and the </w:t>
      </w:r>
      <w:r w:rsidR="00014C2D">
        <w:rPr>
          <w:rFonts w:cs="Arial"/>
          <w:sz w:val="22"/>
          <w:szCs w:val="22"/>
        </w:rPr>
        <w:t>concerning</w:t>
      </w:r>
      <w:r w:rsidR="006622AD">
        <w:rPr>
          <w:rFonts w:cs="Arial"/>
          <w:sz w:val="22"/>
          <w:szCs w:val="22"/>
        </w:rPr>
        <w:t xml:space="preserve"> behaviour</w:t>
      </w:r>
      <w:r w:rsidRPr="004A6569">
        <w:rPr>
          <w:rFonts w:cs="Arial"/>
          <w:sz w:val="22"/>
          <w:szCs w:val="22"/>
        </w:rPr>
        <w:t>.  The pupil action plan sets out two targets with supporting strategies that the pupil and staff will work on in the following half-term.</w:t>
      </w:r>
    </w:p>
    <w:p w14:paraId="3F9389E1" w14:textId="3950C546" w:rsidR="00AE08B7" w:rsidRDefault="00AE08B7" w:rsidP="00365D2C">
      <w:pPr>
        <w:rPr>
          <w:rFonts w:cs="Arial"/>
          <w:sz w:val="22"/>
          <w:szCs w:val="22"/>
        </w:rPr>
      </w:pPr>
      <w:r w:rsidRPr="004A6569">
        <w:rPr>
          <w:rFonts w:cs="Arial"/>
          <w:sz w:val="22"/>
          <w:szCs w:val="22"/>
        </w:rPr>
        <w:t>Where pupils are looked after children, any targets will take account of their personal education plans (PEPs) and assessment of pupils will in turn inform their PEPs.</w:t>
      </w:r>
      <w:r w:rsidR="00014C2D">
        <w:rPr>
          <w:rFonts w:cs="Arial"/>
          <w:sz w:val="22"/>
          <w:szCs w:val="22"/>
        </w:rPr>
        <w:t xml:space="preserve">  Where the pupils have education, health and care plans the targets and strategies will be informed by the plan.</w:t>
      </w:r>
    </w:p>
    <w:p w14:paraId="64F18373" w14:textId="77777777" w:rsidR="004A6569" w:rsidRPr="004A6569" w:rsidRDefault="004A6569" w:rsidP="00365D2C">
      <w:pPr>
        <w:rPr>
          <w:rFonts w:cs="Arial"/>
          <w:sz w:val="22"/>
          <w:szCs w:val="22"/>
        </w:rPr>
      </w:pPr>
    </w:p>
    <w:p w14:paraId="24BFBBD2" w14:textId="3A86A40D" w:rsidR="00365D2C" w:rsidRPr="004A6569" w:rsidRDefault="00365D2C" w:rsidP="00365D2C">
      <w:pPr>
        <w:pStyle w:val="Subhead2"/>
        <w:rPr>
          <w:rFonts w:ascii="Arial" w:hAnsi="Arial" w:cs="Arial"/>
          <w:sz w:val="28"/>
          <w:szCs w:val="28"/>
        </w:rPr>
      </w:pPr>
      <w:r w:rsidRPr="004A6569">
        <w:rPr>
          <w:rFonts w:ascii="Arial" w:hAnsi="Arial" w:cs="Arial"/>
          <w:sz w:val="28"/>
          <w:szCs w:val="28"/>
        </w:rPr>
        <w:t>4</w:t>
      </w:r>
      <w:r w:rsidR="004A6569">
        <w:rPr>
          <w:rFonts w:ascii="Arial" w:hAnsi="Arial" w:cs="Arial"/>
          <w:sz w:val="28"/>
          <w:szCs w:val="28"/>
        </w:rPr>
        <w:t xml:space="preserve">. </w:t>
      </w:r>
      <w:r w:rsidRPr="004A6569">
        <w:rPr>
          <w:rFonts w:ascii="Arial" w:hAnsi="Arial" w:cs="Arial"/>
          <w:sz w:val="28"/>
          <w:szCs w:val="28"/>
        </w:rPr>
        <w:t xml:space="preserve"> Assessing and reviewing pupils' progress towards outcomes</w:t>
      </w:r>
    </w:p>
    <w:p w14:paraId="765B956C" w14:textId="77777777" w:rsidR="00365D2C" w:rsidRPr="004A6569" w:rsidRDefault="00365D2C" w:rsidP="00365D2C">
      <w:pPr>
        <w:rPr>
          <w:rFonts w:cs="Arial"/>
          <w:sz w:val="22"/>
          <w:szCs w:val="22"/>
        </w:rPr>
      </w:pPr>
      <w:r w:rsidRPr="004A6569">
        <w:rPr>
          <w:rFonts w:cs="Arial"/>
          <w:sz w:val="22"/>
          <w:szCs w:val="22"/>
        </w:rPr>
        <w:t xml:space="preserve">We will follow the graduated approach and the four-part cycle of </w:t>
      </w:r>
      <w:r w:rsidRPr="004A6569">
        <w:rPr>
          <w:rFonts w:cs="Arial"/>
          <w:b/>
          <w:sz w:val="22"/>
          <w:szCs w:val="22"/>
        </w:rPr>
        <w:t>assess, plan, do, review</w:t>
      </w:r>
      <w:r w:rsidRPr="004A6569">
        <w:rPr>
          <w:rFonts w:cs="Arial"/>
          <w:sz w:val="22"/>
          <w:szCs w:val="22"/>
        </w:rPr>
        <w:t xml:space="preserve">.  </w:t>
      </w:r>
    </w:p>
    <w:p w14:paraId="32804965" w14:textId="57D78C50" w:rsidR="00365D2C" w:rsidRPr="004A6569" w:rsidRDefault="00AC7A99" w:rsidP="00365D2C">
      <w:pPr>
        <w:rPr>
          <w:rFonts w:cs="Arial"/>
          <w:sz w:val="22"/>
          <w:szCs w:val="22"/>
        </w:rPr>
      </w:pPr>
      <w:r w:rsidRPr="004A6569">
        <w:rPr>
          <w:rFonts w:cs="Arial"/>
          <w:sz w:val="22"/>
          <w:szCs w:val="22"/>
        </w:rPr>
        <w:t>Key staff</w:t>
      </w:r>
      <w:r w:rsidR="00365D2C" w:rsidRPr="004A6569">
        <w:rPr>
          <w:rFonts w:cs="Arial"/>
          <w:sz w:val="22"/>
          <w:szCs w:val="22"/>
        </w:rPr>
        <w:t xml:space="preserve"> will work with the </w:t>
      </w:r>
      <w:r w:rsidR="00A453A9">
        <w:rPr>
          <w:rFonts w:cs="Arial"/>
          <w:sz w:val="22"/>
          <w:szCs w:val="22"/>
        </w:rPr>
        <w:t>special educational needs coordinator</w:t>
      </w:r>
      <w:r w:rsidR="00365D2C" w:rsidRPr="004A6569">
        <w:rPr>
          <w:rFonts w:cs="Arial"/>
          <w:sz w:val="22"/>
          <w:szCs w:val="22"/>
        </w:rPr>
        <w:t xml:space="preserve"> to carry out a clear analysis of the pupil’s needs. This will draw on:</w:t>
      </w:r>
    </w:p>
    <w:p w14:paraId="7E8C7696" w14:textId="558A5681" w:rsidR="00365D2C" w:rsidRPr="004A6569" w:rsidRDefault="00AC7A99" w:rsidP="00365D2C">
      <w:pPr>
        <w:pStyle w:val="4Bulletedcopyblue"/>
        <w:rPr>
          <w:sz w:val="22"/>
          <w:szCs w:val="22"/>
        </w:rPr>
      </w:pPr>
      <w:r w:rsidRPr="004A6569">
        <w:rPr>
          <w:sz w:val="22"/>
          <w:szCs w:val="22"/>
        </w:rPr>
        <w:t>Staff’s</w:t>
      </w:r>
      <w:r w:rsidR="00365D2C" w:rsidRPr="004A6569">
        <w:rPr>
          <w:sz w:val="22"/>
          <w:szCs w:val="22"/>
        </w:rPr>
        <w:t xml:space="preserve"> assessment and experience of the pupil </w:t>
      </w:r>
    </w:p>
    <w:p w14:paraId="6DAE62F5" w14:textId="77777777" w:rsidR="00365D2C" w:rsidRPr="004A6569" w:rsidRDefault="00365D2C" w:rsidP="00365D2C">
      <w:pPr>
        <w:pStyle w:val="4Bulletedcopyblue"/>
        <w:rPr>
          <w:sz w:val="22"/>
          <w:szCs w:val="22"/>
        </w:rPr>
      </w:pPr>
      <w:r w:rsidRPr="004A6569">
        <w:rPr>
          <w:sz w:val="22"/>
          <w:szCs w:val="22"/>
        </w:rPr>
        <w:t xml:space="preserve">Their previous progress and attainment or behaviour </w:t>
      </w:r>
    </w:p>
    <w:p w14:paraId="5617449E" w14:textId="67FF83BB" w:rsidR="00365D2C" w:rsidRPr="004A6569" w:rsidRDefault="00365D2C" w:rsidP="00365D2C">
      <w:pPr>
        <w:pStyle w:val="4Bulletedcopyblue"/>
        <w:rPr>
          <w:sz w:val="22"/>
          <w:szCs w:val="22"/>
        </w:rPr>
      </w:pPr>
      <w:r w:rsidRPr="004A6569">
        <w:rPr>
          <w:sz w:val="22"/>
          <w:szCs w:val="22"/>
        </w:rPr>
        <w:t>Other teachers’ assessments</w:t>
      </w:r>
    </w:p>
    <w:p w14:paraId="55B045BA" w14:textId="77777777" w:rsidR="00365D2C" w:rsidRPr="004A6569" w:rsidRDefault="00365D2C" w:rsidP="00365D2C">
      <w:pPr>
        <w:pStyle w:val="4Bulletedcopyblue"/>
        <w:rPr>
          <w:sz w:val="22"/>
          <w:szCs w:val="22"/>
        </w:rPr>
      </w:pPr>
      <w:r w:rsidRPr="004A6569">
        <w:rPr>
          <w:sz w:val="22"/>
          <w:szCs w:val="22"/>
        </w:rPr>
        <w:t>The individual’s development in comparison to their peers and national data</w:t>
      </w:r>
    </w:p>
    <w:p w14:paraId="666FD2B9" w14:textId="77777777" w:rsidR="00365D2C" w:rsidRPr="004A6569" w:rsidRDefault="00365D2C" w:rsidP="00365D2C">
      <w:pPr>
        <w:pStyle w:val="4Bulletedcopyblue"/>
        <w:rPr>
          <w:sz w:val="22"/>
          <w:szCs w:val="22"/>
        </w:rPr>
      </w:pPr>
      <w:r w:rsidRPr="004A6569">
        <w:rPr>
          <w:sz w:val="22"/>
          <w:szCs w:val="22"/>
        </w:rPr>
        <w:t>The views and experience of parents</w:t>
      </w:r>
    </w:p>
    <w:p w14:paraId="6AF40175" w14:textId="37257EFC" w:rsidR="00365D2C" w:rsidRPr="004A6569" w:rsidRDefault="00365D2C" w:rsidP="00365D2C">
      <w:pPr>
        <w:pStyle w:val="4Bulletedcopyblue"/>
        <w:rPr>
          <w:sz w:val="22"/>
          <w:szCs w:val="22"/>
        </w:rPr>
      </w:pPr>
      <w:r w:rsidRPr="004A6569">
        <w:rPr>
          <w:sz w:val="22"/>
          <w:szCs w:val="22"/>
        </w:rPr>
        <w:t>The pupil’s own views</w:t>
      </w:r>
    </w:p>
    <w:p w14:paraId="34856782" w14:textId="167397FE" w:rsidR="00AC7A99" w:rsidRPr="004A6569" w:rsidRDefault="00AC7A99" w:rsidP="00365D2C">
      <w:pPr>
        <w:pStyle w:val="4Bulletedcopyblue"/>
        <w:rPr>
          <w:sz w:val="22"/>
          <w:szCs w:val="22"/>
        </w:rPr>
      </w:pPr>
      <w:r w:rsidRPr="004A6569">
        <w:rPr>
          <w:sz w:val="22"/>
          <w:szCs w:val="22"/>
        </w:rPr>
        <w:t>The use of tools such as the Boxall Profile;</w:t>
      </w:r>
      <w:r w:rsidR="00014C2D">
        <w:rPr>
          <w:sz w:val="22"/>
          <w:szCs w:val="22"/>
        </w:rPr>
        <w:t xml:space="preserve"> the Cambridge Well-being </w:t>
      </w:r>
      <w:r w:rsidR="009F6273">
        <w:rPr>
          <w:sz w:val="22"/>
          <w:szCs w:val="22"/>
        </w:rPr>
        <w:t>Assessment</w:t>
      </w:r>
      <w:r w:rsidR="00BD6E72" w:rsidRPr="004A6569">
        <w:rPr>
          <w:sz w:val="22"/>
          <w:szCs w:val="22"/>
        </w:rPr>
        <w:t>; solution circles</w:t>
      </w:r>
      <w:r w:rsidRPr="004A6569">
        <w:rPr>
          <w:sz w:val="22"/>
          <w:szCs w:val="22"/>
        </w:rPr>
        <w:t xml:space="preserve"> or the </w:t>
      </w:r>
      <w:r w:rsidR="00463935" w:rsidRPr="004A6569">
        <w:rPr>
          <w:sz w:val="22"/>
          <w:szCs w:val="22"/>
        </w:rPr>
        <w:t>Wide-Ranging</w:t>
      </w:r>
      <w:r w:rsidRPr="004A6569">
        <w:rPr>
          <w:sz w:val="22"/>
          <w:szCs w:val="22"/>
        </w:rPr>
        <w:t xml:space="preserve"> Achievement Test</w:t>
      </w:r>
      <w:r w:rsidR="006E46F6" w:rsidRPr="004A6569">
        <w:rPr>
          <w:sz w:val="22"/>
          <w:szCs w:val="22"/>
        </w:rPr>
        <w:t xml:space="preserve"> (WRAT)</w:t>
      </w:r>
      <w:r w:rsidRPr="004A6569">
        <w:rPr>
          <w:sz w:val="22"/>
          <w:szCs w:val="22"/>
        </w:rPr>
        <w:t xml:space="preserve">. </w:t>
      </w:r>
    </w:p>
    <w:p w14:paraId="2DE8E82E" w14:textId="77777777" w:rsidR="00365D2C" w:rsidRPr="004A6569" w:rsidRDefault="00365D2C" w:rsidP="00365D2C">
      <w:pPr>
        <w:pStyle w:val="4Bulletedcopyblue"/>
        <w:rPr>
          <w:sz w:val="22"/>
          <w:szCs w:val="22"/>
        </w:rPr>
      </w:pPr>
      <w:r w:rsidRPr="004A6569">
        <w:rPr>
          <w:sz w:val="22"/>
          <w:szCs w:val="22"/>
        </w:rPr>
        <w:t xml:space="preserve">Advice from external support services, if relevant </w:t>
      </w:r>
    </w:p>
    <w:p w14:paraId="5B1FFE28" w14:textId="77777777" w:rsidR="00365D2C" w:rsidRPr="004A6569" w:rsidRDefault="00365D2C" w:rsidP="00365D2C">
      <w:pPr>
        <w:pStyle w:val="4Bulletedcopyblue"/>
        <w:numPr>
          <w:ilvl w:val="0"/>
          <w:numId w:val="0"/>
        </w:numPr>
        <w:rPr>
          <w:sz w:val="22"/>
          <w:szCs w:val="22"/>
        </w:rPr>
      </w:pPr>
      <w:r w:rsidRPr="004A6569">
        <w:rPr>
          <w:sz w:val="22"/>
          <w:szCs w:val="22"/>
        </w:rPr>
        <w:t xml:space="preserve">The assessment will be reviewed regularly. </w:t>
      </w:r>
    </w:p>
    <w:p w14:paraId="75662F60" w14:textId="4C7D2E1D" w:rsidR="00365D2C" w:rsidRDefault="00365D2C" w:rsidP="00365D2C">
      <w:pPr>
        <w:rPr>
          <w:rFonts w:cs="Arial"/>
          <w:sz w:val="22"/>
          <w:szCs w:val="22"/>
        </w:rPr>
      </w:pPr>
      <w:r w:rsidRPr="004A6569">
        <w:rPr>
          <w:rFonts w:cs="Arial"/>
          <w:sz w:val="22"/>
          <w:szCs w:val="22"/>
        </w:rPr>
        <w:t xml:space="preserve">All teachers and support staff who work with the pupil will be made aware of their needs, the outcomes sought, the support provided, and any teaching strategies or approaches that are required. </w:t>
      </w:r>
      <w:r w:rsidR="00AC7A99" w:rsidRPr="004A6569">
        <w:rPr>
          <w:rFonts w:cs="Arial"/>
          <w:sz w:val="22"/>
          <w:szCs w:val="22"/>
        </w:rPr>
        <w:t xml:space="preserve">This information is shared through three key documents: the pupil action plan; one page profile and </w:t>
      </w:r>
      <w:r w:rsidR="00EB4CCF">
        <w:rPr>
          <w:rFonts w:cs="Arial"/>
          <w:sz w:val="22"/>
          <w:szCs w:val="22"/>
        </w:rPr>
        <w:t>emotional regulation</w:t>
      </w:r>
      <w:r w:rsidR="00AC7A99" w:rsidRPr="004A6569">
        <w:rPr>
          <w:rFonts w:cs="Arial"/>
          <w:sz w:val="22"/>
          <w:szCs w:val="22"/>
        </w:rPr>
        <w:t xml:space="preserve"> plan.  </w:t>
      </w:r>
      <w:r w:rsidRPr="004A6569">
        <w:rPr>
          <w:rFonts w:cs="Arial"/>
          <w:sz w:val="22"/>
          <w:szCs w:val="22"/>
        </w:rPr>
        <w:t>We will review the effectiveness of the support and interventions and their impact on the pupil’s progress</w:t>
      </w:r>
      <w:r w:rsidR="00AC7A99" w:rsidRPr="004A6569">
        <w:rPr>
          <w:rFonts w:cs="Arial"/>
          <w:sz w:val="22"/>
          <w:szCs w:val="22"/>
        </w:rPr>
        <w:t xml:space="preserve"> with parents and pupil half-termly</w:t>
      </w:r>
      <w:r w:rsidR="004A6569">
        <w:rPr>
          <w:rFonts w:cs="Arial"/>
          <w:sz w:val="22"/>
          <w:szCs w:val="22"/>
        </w:rPr>
        <w:t>.</w:t>
      </w:r>
    </w:p>
    <w:p w14:paraId="57D1CEC7" w14:textId="77777777" w:rsidR="004A6569" w:rsidRPr="004A6569" w:rsidRDefault="004A6569" w:rsidP="00365D2C">
      <w:pPr>
        <w:rPr>
          <w:rFonts w:cs="Arial"/>
          <w:sz w:val="22"/>
          <w:szCs w:val="22"/>
        </w:rPr>
      </w:pPr>
    </w:p>
    <w:p w14:paraId="6C3476D3" w14:textId="4A13DF2B" w:rsidR="00365D2C" w:rsidRPr="004A6569" w:rsidRDefault="00365D2C" w:rsidP="00365D2C">
      <w:pPr>
        <w:pStyle w:val="Subhead2"/>
        <w:rPr>
          <w:rFonts w:ascii="Arial" w:hAnsi="Arial" w:cs="Arial"/>
          <w:sz w:val="28"/>
          <w:szCs w:val="28"/>
        </w:rPr>
      </w:pPr>
      <w:r w:rsidRPr="004A6569">
        <w:rPr>
          <w:rFonts w:ascii="Arial" w:hAnsi="Arial" w:cs="Arial"/>
          <w:sz w:val="28"/>
          <w:szCs w:val="28"/>
        </w:rPr>
        <w:t>5</w:t>
      </w:r>
      <w:r w:rsidR="004A6569">
        <w:rPr>
          <w:rFonts w:ascii="Arial" w:hAnsi="Arial" w:cs="Arial"/>
          <w:sz w:val="28"/>
          <w:szCs w:val="28"/>
        </w:rPr>
        <w:t xml:space="preserve">. </w:t>
      </w:r>
      <w:r w:rsidRPr="004A6569">
        <w:rPr>
          <w:rFonts w:ascii="Arial" w:hAnsi="Arial" w:cs="Arial"/>
          <w:sz w:val="28"/>
          <w:szCs w:val="28"/>
        </w:rPr>
        <w:t xml:space="preserve"> Supporting pupils moving between phases and preparing for adulthood</w:t>
      </w:r>
    </w:p>
    <w:p w14:paraId="33BF6DB8" w14:textId="503D9EDE" w:rsidR="00365D2C" w:rsidRPr="004A6569" w:rsidRDefault="00365D2C" w:rsidP="00365D2C">
      <w:pPr>
        <w:rPr>
          <w:rFonts w:cs="Arial"/>
          <w:sz w:val="22"/>
          <w:szCs w:val="22"/>
        </w:rPr>
      </w:pPr>
      <w:r w:rsidRPr="004A6569">
        <w:rPr>
          <w:rFonts w:cs="Arial"/>
          <w:sz w:val="22"/>
          <w:szCs w:val="22"/>
        </w:rPr>
        <w:t xml:space="preserve">We will share information with the school, college, or other setting the pupil is moving to. We will agree with parents and pupils which information will be shared as part of this. </w:t>
      </w:r>
    </w:p>
    <w:p w14:paraId="7051C82F" w14:textId="032ECC88" w:rsidR="00AC7A99" w:rsidRPr="004A6569" w:rsidRDefault="00AC7A99" w:rsidP="00365D2C">
      <w:pPr>
        <w:rPr>
          <w:rFonts w:cs="Arial"/>
          <w:sz w:val="22"/>
          <w:szCs w:val="22"/>
        </w:rPr>
      </w:pPr>
      <w:r w:rsidRPr="004A6569">
        <w:rPr>
          <w:rFonts w:cs="Arial"/>
          <w:sz w:val="22"/>
          <w:szCs w:val="22"/>
        </w:rPr>
        <w:t xml:space="preserve">When </w:t>
      </w:r>
      <w:r w:rsidR="00825D8B" w:rsidRPr="004A6569">
        <w:rPr>
          <w:rFonts w:cs="Arial"/>
          <w:sz w:val="22"/>
          <w:szCs w:val="22"/>
        </w:rPr>
        <w:t xml:space="preserve">a </w:t>
      </w:r>
      <w:r w:rsidRPr="004A6569">
        <w:rPr>
          <w:rFonts w:cs="Arial"/>
          <w:sz w:val="22"/>
          <w:szCs w:val="22"/>
        </w:rPr>
        <w:t>pupil</w:t>
      </w:r>
      <w:r w:rsidR="00825D8B" w:rsidRPr="004A6569">
        <w:rPr>
          <w:rFonts w:cs="Arial"/>
          <w:sz w:val="22"/>
          <w:szCs w:val="22"/>
        </w:rPr>
        <w:t xml:space="preserve"> is</w:t>
      </w:r>
      <w:r w:rsidRPr="004A6569">
        <w:rPr>
          <w:rFonts w:cs="Arial"/>
          <w:sz w:val="22"/>
          <w:szCs w:val="22"/>
        </w:rPr>
        <w:t xml:space="preserve"> re-integrating to mainstream, key staff will liaise with the new setting and support visits and an induction meeting.  </w:t>
      </w:r>
    </w:p>
    <w:p w14:paraId="67049D36" w14:textId="65028BAD" w:rsidR="00AC7A99" w:rsidRPr="004A6569" w:rsidRDefault="00AC7A99" w:rsidP="00365D2C">
      <w:pPr>
        <w:rPr>
          <w:rFonts w:cs="Arial"/>
          <w:sz w:val="22"/>
          <w:szCs w:val="22"/>
        </w:rPr>
      </w:pPr>
      <w:r w:rsidRPr="004A6569">
        <w:rPr>
          <w:rFonts w:cs="Arial"/>
          <w:sz w:val="22"/>
          <w:szCs w:val="22"/>
        </w:rPr>
        <w:t xml:space="preserve">Where pupils move onto to other specialist provision key staff and the </w:t>
      </w:r>
      <w:r w:rsidR="00A453A9">
        <w:rPr>
          <w:rFonts w:cs="Arial"/>
          <w:sz w:val="22"/>
          <w:szCs w:val="22"/>
        </w:rPr>
        <w:t>special educational needs</w:t>
      </w:r>
      <w:r w:rsidRPr="004A6569">
        <w:rPr>
          <w:rFonts w:cs="Arial"/>
          <w:sz w:val="22"/>
          <w:szCs w:val="22"/>
        </w:rPr>
        <w:t xml:space="preserve"> coordinator will liaise with the new setting and support visits and an induction meeting.</w:t>
      </w:r>
    </w:p>
    <w:p w14:paraId="31449A8B" w14:textId="537E0FE1" w:rsidR="00AC7A99" w:rsidRDefault="00AC7A99" w:rsidP="00365D2C">
      <w:pPr>
        <w:rPr>
          <w:rFonts w:cs="Arial"/>
          <w:sz w:val="22"/>
          <w:szCs w:val="22"/>
        </w:rPr>
      </w:pPr>
      <w:r w:rsidRPr="004A6569">
        <w:rPr>
          <w:rFonts w:cs="Arial"/>
          <w:sz w:val="22"/>
          <w:szCs w:val="22"/>
        </w:rPr>
        <w:t xml:space="preserve">For pupils leaving at the end of Key Stage 4, support is provided in making applications for college or apprenticeships.  To support this work experience or college placements can be arranged.  All students in Key Stage 4 have the opportunity to work with an Inspira advisor </w:t>
      </w:r>
      <w:r w:rsidR="006E46F6" w:rsidRPr="004A6569">
        <w:rPr>
          <w:rFonts w:cs="Arial"/>
          <w:sz w:val="22"/>
          <w:szCs w:val="22"/>
        </w:rPr>
        <w:t>who can provide expert careers guidance.  Pupils with Education, Health and Care Plans</w:t>
      </w:r>
      <w:r w:rsidR="00A453A9">
        <w:rPr>
          <w:rFonts w:cs="Arial"/>
          <w:sz w:val="22"/>
          <w:szCs w:val="22"/>
        </w:rPr>
        <w:t>, who looked after or have a social worker</w:t>
      </w:r>
      <w:r w:rsidR="006E46F6" w:rsidRPr="004A6569">
        <w:rPr>
          <w:rFonts w:cs="Arial"/>
          <w:sz w:val="22"/>
          <w:szCs w:val="22"/>
        </w:rPr>
        <w:t xml:space="preserve"> are </w:t>
      </w:r>
      <w:r w:rsidR="006E46F6" w:rsidRPr="00463935">
        <w:rPr>
          <w:rFonts w:cs="Arial"/>
          <w:sz w:val="22"/>
          <w:szCs w:val="22"/>
          <w:lang w:val="en-GB"/>
        </w:rPr>
        <w:t>prioritised</w:t>
      </w:r>
      <w:r w:rsidR="006E46F6" w:rsidRPr="004A6569">
        <w:rPr>
          <w:rFonts w:cs="Arial"/>
          <w:sz w:val="22"/>
          <w:szCs w:val="22"/>
        </w:rPr>
        <w:t>.</w:t>
      </w:r>
      <w:r w:rsidR="00825D8B" w:rsidRPr="004A6569">
        <w:rPr>
          <w:rFonts w:cs="Arial"/>
          <w:sz w:val="22"/>
          <w:szCs w:val="22"/>
        </w:rPr>
        <w:t xml:space="preserve">  Where there are concerns pupils may not </w:t>
      </w:r>
      <w:r w:rsidR="00BD6E72" w:rsidRPr="004A6569">
        <w:rPr>
          <w:rFonts w:cs="Arial"/>
          <w:sz w:val="22"/>
          <w:szCs w:val="22"/>
        </w:rPr>
        <w:t xml:space="preserve">be </w:t>
      </w:r>
      <w:r w:rsidR="00825D8B" w:rsidRPr="004A6569">
        <w:rPr>
          <w:rFonts w:cs="Arial"/>
          <w:sz w:val="22"/>
          <w:szCs w:val="22"/>
        </w:rPr>
        <w:t>in education, employment or training (NEET)</w:t>
      </w:r>
      <w:r w:rsidR="00BD6E72" w:rsidRPr="004A6569">
        <w:rPr>
          <w:rFonts w:cs="Arial"/>
          <w:sz w:val="22"/>
          <w:szCs w:val="22"/>
        </w:rPr>
        <w:t xml:space="preserve"> </w:t>
      </w:r>
      <w:r w:rsidR="00825D8B" w:rsidRPr="004A6569">
        <w:rPr>
          <w:rFonts w:cs="Arial"/>
          <w:sz w:val="22"/>
          <w:szCs w:val="22"/>
        </w:rPr>
        <w:t xml:space="preserve">when they leave the </w:t>
      </w:r>
      <w:r w:rsidR="00BD6E72" w:rsidRPr="004A6569">
        <w:rPr>
          <w:rFonts w:cs="Arial"/>
          <w:sz w:val="22"/>
          <w:szCs w:val="22"/>
        </w:rPr>
        <w:t xml:space="preserve">service </w:t>
      </w:r>
      <w:r w:rsidR="00825D8B" w:rsidRPr="004A6569">
        <w:rPr>
          <w:rFonts w:cs="Arial"/>
          <w:sz w:val="22"/>
          <w:szCs w:val="22"/>
        </w:rPr>
        <w:t>additional support is sought via the Furness Transition Group.</w:t>
      </w:r>
    </w:p>
    <w:p w14:paraId="056E6BCF" w14:textId="77777777" w:rsidR="004A6569" w:rsidRPr="004A6569" w:rsidRDefault="004A6569" w:rsidP="00365D2C">
      <w:pPr>
        <w:rPr>
          <w:rFonts w:cs="Arial"/>
          <w:sz w:val="22"/>
          <w:szCs w:val="22"/>
        </w:rPr>
      </w:pPr>
    </w:p>
    <w:p w14:paraId="413395C8" w14:textId="1576D49C" w:rsidR="00365D2C" w:rsidRPr="004A6569" w:rsidRDefault="00365D2C" w:rsidP="00365D2C">
      <w:pPr>
        <w:pStyle w:val="Subhead2"/>
        <w:rPr>
          <w:rFonts w:ascii="Arial" w:hAnsi="Arial" w:cs="Arial"/>
          <w:sz w:val="28"/>
          <w:szCs w:val="28"/>
        </w:rPr>
      </w:pPr>
      <w:r w:rsidRPr="004A6569">
        <w:rPr>
          <w:rFonts w:ascii="Arial" w:hAnsi="Arial" w:cs="Arial"/>
          <w:sz w:val="28"/>
          <w:szCs w:val="28"/>
        </w:rPr>
        <w:t>6</w:t>
      </w:r>
      <w:r w:rsidR="004A6569">
        <w:rPr>
          <w:rFonts w:ascii="Arial" w:hAnsi="Arial" w:cs="Arial"/>
          <w:sz w:val="28"/>
          <w:szCs w:val="28"/>
        </w:rPr>
        <w:t xml:space="preserve">. </w:t>
      </w:r>
      <w:r w:rsidRPr="004A6569">
        <w:rPr>
          <w:rFonts w:ascii="Arial" w:hAnsi="Arial" w:cs="Arial"/>
          <w:sz w:val="28"/>
          <w:szCs w:val="28"/>
        </w:rPr>
        <w:t xml:space="preserve"> Our approach to teaching pupils with SEN</w:t>
      </w:r>
    </w:p>
    <w:p w14:paraId="4427BA28" w14:textId="77777777" w:rsidR="00365D2C" w:rsidRPr="004A6569" w:rsidRDefault="00365D2C" w:rsidP="00365D2C">
      <w:pPr>
        <w:rPr>
          <w:rFonts w:cs="Arial"/>
          <w:sz w:val="22"/>
          <w:szCs w:val="22"/>
        </w:rPr>
      </w:pPr>
      <w:r w:rsidRPr="004A6569">
        <w:rPr>
          <w:rFonts w:cs="Arial"/>
          <w:sz w:val="22"/>
          <w:szCs w:val="22"/>
        </w:rPr>
        <w:t xml:space="preserve">Teachers are responsible and accountable for the progress and development of all the pupils in their class. </w:t>
      </w:r>
    </w:p>
    <w:p w14:paraId="431D6C2B" w14:textId="4203E1FC" w:rsidR="00365D2C" w:rsidRPr="004A6569" w:rsidRDefault="00365D2C" w:rsidP="00365D2C">
      <w:pPr>
        <w:rPr>
          <w:rFonts w:cs="Arial"/>
          <w:sz w:val="22"/>
          <w:szCs w:val="22"/>
        </w:rPr>
      </w:pPr>
      <w:r w:rsidRPr="004A6569">
        <w:rPr>
          <w:rFonts w:cs="Arial"/>
          <w:sz w:val="22"/>
          <w:szCs w:val="22"/>
        </w:rPr>
        <w:t>High-quality teaching is our first step in responding to pupils</w:t>
      </w:r>
      <w:r w:rsidR="006E46F6" w:rsidRPr="004A6569">
        <w:rPr>
          <w:rFonts w:cs="Arial"/>
          <w:sz w:val="22"/>
          <w:szCs w:val="22"/>
        </w:rPr>
        <w:t>’</w:t>
      </w:r>
      <w:r w:rsidRPr="004A6569">
        <w:rPr>
          <w:rFonts w:cs="Arial"/>
          <w:sz w:val="22"/>
          <w:szCs w:val="22"/>
        </w:rPr>
        <w:t xml:space="preserve"> SEN. </w:t>
      </w:r>
      <w:r w:rsidR="009F6273">
        <w:rPr>
          <w:rFonts w:cs="Arial"/>
          <w:sz w:val="22"/>
          <w:szCs w:val="22"/>
        </w:rPr>
        <w:t>Learning will be adapted to meet the needs of</w:t>
      </w:r>
      <w:r w:rsidRPr="004A6569">
        <w:rPr>
          <w:rFonts w:cs="Arial"/>
          <w:sz w:val="22"/>
          <w:szCs w:val="22"/>
        </w:rPr>
        <w:t xml:space="preserve"> individual pupils. </w:t>
      </w:r>
    </w:p>
    <w:p w14:paraId="5ACB8D14" w14:textId="77777777" w:rsidR="00365D2C" w:rsidRPr="004A6569" w:rsidRDefault="00365D2C" w:rsidP="00365D2C">
      <w:pPr>
        <w:rPr>
          <w:rFonts w:cs="Arial"/>
          <w:sz w:val="22"/>
          <w:szCs w:val="22"/>
        </w:rPr>
      </w:pPr>
      <w:r w:rsidRPr="004A6569">
        <w:rPr>
          <w:rFonts w:cs="Arial"/>
          <w:sz w:val="22"/>
          <w:szCs w:val="22"/>
        </w:rPr>
        <w:lastRenderedPageBreak/>
        <w:t xml:space="preserve">We will also provide the following interventions: </w:t>
      </w:r>
    </w:p>
    <w:p w14:paraId="4DF021D7" w14:textId="51C1A531" w:rsidR="00365D2C" w:rsidRPr="004A6569" w:rsidRDefault="006E46F6" w:rsidP="00365D2C">
      <w:pPr>
        <w:pStyle w:val="4Bulletedcopyblue"/>
        <w:rPr>
          <w:sz w:val="22"/>
          <w:szCs w:val="22"/>
        </w:rPr>
      </w:pPr>
      <w:r w:rsidRPr="004A6569">
        <w:rPr>
          <w:sz w:val="22"/>
          <w:szCs w:val="22"/>
        </w:rPr>
        <w:t>Reading support (</w:t>
      </w:r>
      <w:r w:rsidR="00A453A9">
        <w:rPr>
          <w:sz w:val="22"/>
          <w:szCs w:val="22"/>
        </w:rPr>
        <w:t xml:space="preserve">engagement with reading, </w:t>
      </w:r>
      <w:r w:rsidRPr="004A6569">
        <w:rPr>
          <w:sz w:val="22"/>
          <w:szCs w:val="22"/>
        </w:rPr>
        <w:t>reading comprehension,</w:t>
      </w:r>
      <w:r w:rsidR="00A453A9">
        <w:rPr>
          <w:sz w:val="22"/>
          <w:szCs w:val="22"/>
        </w:rPr>
        <w:t xml:space="preserve"> fluency, phonics</w:t>
      </w:r>
      <w:r w:rsidRPr="004A6569">
        <w:rPr>
          <w:sz w:val="22"/>
          <w:szCs w:val="22"/>
        </w:rPr>
        <w:t>)</w:t>
      </w:r>
    </w:p>
    <w:p w14:paraId="403821DD" w14:textId="157C3378" w:rsidR="006E46F6" w:rsidRPr="004A6569" w:rsidRDefault="006E46F6" w:rsidP="00365D2C">
      <w:pPr>
        <w:pStyle w:val="4Bulletedcopyblue"/>
        <w:rPr>
          <w:sz w:val="22"/>
          <w:szCs w:val="22"/>
        </w:rPr>
      </w:pPr>
      <w:r w:rsidRPr="004A6569">
        <w:rPr>
          <w:sz w:val="22"/>
          <w:szCs w:val="22"/>
        </w:rPr>
        <w:t>Numeracy support (</w:t>
      </w:r>
      <w:r w:rsidR="00A453A9">
        <w:rPr>
          <w:sz w:val="22"/>
          <w:szCs w:val="22"/>
        </w:rPr>
        <w:t xml:space="preserve">including use of </w:t>
      </w:r>
      <w:r w:rsidRPr="004A6569">
        <w:rPr>
          <w:sz w:val="22"/>
          <w:szCs w:val="22"/>
        </w:rPr>
        <w:t>Numicon)</w:t>
      </w:r>
    </w:p>
    <w:p w14:paraId="4309A2B2" w14:textId="07FDA91D" w:rsidR="006E46F6" w:rsidRPr="004A6569" w:rsidRDefault="006E46F6" w:rsidP="00365D2C">
      <w:pPr>
        <w:pStyle w:val="4Bulletedcopyblue"/>
        <w:rPr>
          <w:sz w:val="22"/>
          <w:szCs w:val="22"/>
        </w:rPr>
      </w:pPr>
      <w:r w:rsidRPr="004A6569">
        <w:rPr>
          <w:sz w:val="22"/>
          <w:szCs w:val="22"/>
        </w:rPr>
        <w:t>Vocabulary support</w:t>
      </w:r>
    </w:p>
    <w:p w14:paraId="294D74AF" w14:textId="0650AC4C" w:rsidR="006E46F6" w:rsidRPr="004A6569" w:rsidRDefault="006E46F6" w:rsidP="00365D2C">
      <w:pPr>
        <w:pStyle w:val="4Bulletedcopyblue"/>
        <w:rPr>
          <w:sz w:val="22"/>
          <w:szCs w:val="22"/>
        </w:rPr>
      </w:pPr>
      <w:r w:rsidRPr="004A6569">
        <w:rPr>
          <w:sz w:val="22"/>
          <w:szCs w:val="22"/>
        </w:rPr>
        <w:t>1:1 opportunities to ‘catch-up’ subjects</w:t>
      </w:r>
    </w:p>
    <w:p w14:paraId="5FEE8512" w14:textId="18989C50" w:rsidR="006E46F6" w:rsidRPr="004A6569" w:rsidRDefault="006E46F6" w:rsidP="00365D2C">
      <w:pPr>
        <w:pStyle w:val="4Bulletedcopyblue"/>
        <w:rPr>
          <w:sz w:val="22"/>
          <w:szCs w:val="22"/>
        </w:rPr>
      </w:pPr>
      <w:r w:rsidRPr="004A6569">
        <w:rPr>
          <w:sz w:val="22"/>
          <w:szCs w:val="22"/>
        </w:rPr>
        <w:t>A wide range of Social, Emotional and Mental Health based interventions covering topics such as self-esteem; feelings and emotions; substance misuse or attitudes to risk.</w:t>
      </w:r>
    </w:p>
    <w:p w14:paraId="31B17A36" w14:textId="12C29C70" w:rsidR="006E46F6" w:rsidRPr="004A6569" w:rsidRDefault="006E46F6" w:rsidP="00365D2C">
      <w:pPr>
        <w:pStyle w:val="4Bulletedcopyblue"/>
        <w:rPr>
          <w:sz w:val="22"/>
          <w:szCs w:val="22"/>
        </w:rPr>
      </w:pPr>
      <w:r w:rsidRPr="004A6569">
        <w:rPr>
          <w:sz w:val="22"/>
          <w:szCs w:val="22"/>
        </w:rPr>
        <w:t>A wide range of interventions to promote engagement including health and fitness, construction, mechanics, creative projects</w:t>
      </w:r>
      <w:r w:rsidR="00CF632C" w:rsidRPr="004A6569">
        <w:rPr>
          <w:sz w:val="22"/>
          <w:szCs w:val="22"/>
        </w:rPr>
        <w:t>, outdoor education</w:t>
      </w:r>
      <w:r w:rsidRPr="004A6569">
        <w:rPr>
          <w:sz w:val="22"/>
          <w:szCs w:val="22"/>
        </w:rPr>
        <w:t xml:space="preserve"> or mentoring.</w:t>
      </w:r>
    </w:p>
    <w:p w14:paraId="4EF82457" w14:textId="77777777" w:rsidR="00F84428" w:rsidRPr="004A6569" w:rsidRDefault="00F84428" w:rsidP="00F84428">
      <w:pPr>
        <w:pStyle w:val="4Bulletedcopyblue"/>
        <w:numPr>
          <w:ilvl w:val="0"/>
          <w:numId w:val="0"/>
        </w:numPr>
        <w:ind w:left="340"/>
        <w:rPr>
          <w:sz w:val="22"/>
          <w:szCs w:val="22"/>
        </w:rPr>
      </w:pPr>
    </w:p>
    <w:p w14:paraId="104F0C53" w14:textId="126C41B0" w:rsidR="00365D2C" w:rsidRPr="004A6569" w:rsidRDefault="00365D2C" w:rsidP="00365D2C">
      <w:pPr>
        <w:pStyle w:val="Subhead2"/>
        <w:rPr>
          <w:rFonts w:ascii="Arial" w:hAnsi="Arial" w:cs="Arial"/>
          <w:sz w:val="28"/>
          <w:szCs w:val="28"/>
        </w:rPr>
      </w:pPr>
      <w:r w:rsidRPr="004A6569">
        <w:rPr>
          <w:rFonts w:ascii="Arial" w:hAnsi="Arial" w:cs="Arial"/>
          <w:sz w:val="28"/>
          <w:szCs w:val="28"/>
        </w:rPr>
        <w:t>7</w:t>
      </w:r>
      <w:r w:rsidR="004A6569">
        <w:rPr>
          <w:rFonts w:ascii="Arial" w:hAnsi="Arial" w:cs="Arial"/>
          <w:sz w:val="28"/>
          <w:szCs w:val="28"/>
        </w:rPr>
        <w:t xml:space="preserve">. </w:t>
      </w:r>
      <w:r w:rsidRPr="004A6569">
        <w:rPr>
          <w:rFonts w:ascii="Arial" w:hAnsi="Arial" w:cs="Arial"/>
          <w:sz w:val="28"/>
          <w:szCs w:val="28"/>
        </w:rPr>
        <w:t xml:space="preserve"> Adaptations to the curriculum and learning environment </w:t>
      </w:r>
    </w:p>
    <w:p w14:paraId="4EDD78B5" w14:textId="77777777" w:rsidR="00365D2C" w:rsidRPr="004A6569" w:rsidRDefault="00365D2C" w:rsidP="00365D2C">
      <w:pPr>
        <w:rPr>
          <w:rFonts w:cs="Arial"/>
          <w:sz w:val="22"/>
          <w:szCs w:val="22"/>
        </w:rPr>
      </w:pPr>
      <w:r w:rsidRPr="004A6569">
        <w:rPr>
          <w:rFonts w:cs="Arial"/>
          <w:sz w:val="22"/>
          <w:szCs w:val="22"/>
        </w:rPr>
        <w:t>We make the following adaptations to ensure all pupils’ needs are met:</w:t>
      </w:r>
    </w:p>
    <w:p w14:paraId="216C9F3B" w14:textId="20E5362F" w:rsidR="00365D2C" w:rsidRPr="004A6569" w:rsidRDefault="00A453A9" w:rsidP="00365D2C">
      <w:pPr>
        <w:pStyle w:val="4Bulletedcopyblue"/>
        <w:rPr>
          <w:sz w:val="22"/>
          <w:szCs w:val="22"/>
        </w:rPr>
      </w:pPr>
      <w:r>
        <w:rPr>
          <w:sz w:val="22"/>
          <w:szCs w:val="22"/>
        </w:rPr>
        <w:t>Adaptive planning within</w:t>
      </w:r>
      <w:r w:rsidR="00365D2C" w:rsidRPr="004A6569">
        <w:rPr>
          <w:sz w:val="22"/>
          <w:szCs w:val="22"/>
        </w:rPr>
        <w:t xml:space="preserve"> our curriculum to ensure all pupils are able to access it, for example, by grouping, 1:1 work, teaching style, content of the lesson, etc. </w:t>
      </w:r>
    </w:p>
    <w:p w14:paraId="5F256E5A" w14:textId="77777777" w:rsidR="00365D2C" w:rsidRPr="004A6569" w:rsidRDefault="00365D2C" w:rsidP="00365D2C">
      <w:pPr>
        <w:pStyle w:val="4Bulletedcopyblue"/>
        <w:rPr>
          <w:sz w:val="22"/>
          <w:szCs w:val="22"/>
        </w:rPr>
      </w:pPr>
      <w:r w:rsidRPr="004A6569">
        <w:rPr>
          <w:sz w:val="22"/>
          <w:szCs w:val="22"/>
        </w:rPr>
        <w:t xml:space="preserve">Adapting our resources and staffing </w:t>
      </w:r>
    </w:p>
    <w:p w14:paraId="3A075D52" w14:textId="1C0F9C84" w:rsidR="00365D2C" w:rsidRPr="004A6569" w:rsidRDefault="00365D2C" w:rsidP="00365D2C">
      <w:pPr>
        <w:pStyle w:val="4Bulletedcopyblue"/>
        <w:rPr>
          <w:sz w:val="22"/>
          <w:szCs w:val="22"/>
        </w:rPr>
      </w:pPr>
      <w:r w:rsidRPr="004A6569">
        <w:rPr>
          <w:sz w:val="22"/>
          <w:szCs w:val="22"/>
        </w:rPr>
        <w:t xml:space="preserve">Using recommended aids, such as laptops, visual timetables, larger font, etc. </w:t>
      </w:r>
    </w:p>
    <w:p w14:paraId="4793D879" w14:textId="31EF0877" w:rsidR="00365D2C" w:rsidRPr="004A6569" w:rsidRDefault="00A453A9" w:rsidP="00365D2C">
      <w:pPr>
        <w:pStyle w:val="4Bulletedcopyblue"/>
        <w:rPr>
          <w:sz w:val="22"/>
          <w:szCs w:val="22"/>
        </w:rPr>
      </w:pPr>
      <w:r>
        <w:rPr>
          <w:sz w:val="22"/>
          <w:szCs w:val="22"/>
        </w:rPr>
        <w:t>Adaptive</w:t>
      </w:r>
      <w:r w:rsidR="00365D2C" w:rsidRPr="004A6569">
        <w:rPr>
          <w:sz w:val="22"/>
          <w:szCs w:val="22"/>
        </w:rPr>
        <w:t xml:space="preserve"> teaching, for example, giving longer processing times, pre-teaching of key vocabulary, reading instructions aloud, etc. </w:t>
      </w:r>
    </w:p>
    <w:p w14:paraId="43C9C7D6" w14:textId="7DF138C7" w:rsidR="00BD6E72" w:rsidRDefault="00BD6E72" w:rsidP="00365D2C">
      <w:pPr>
        <w:pStyle w:val="4Bulletedcopyblue"/>
        <w:rPr>
          <w:sz w:val="22"/>
          <w:szCs w:val="22"/>
        </w:rPr>
      </w:pPr>
      <w:r w:rsidRPr="004A6569">
        <w:rPr>
          <w:sz w:val="22"/>
          <w:szCs w:val="22"/>
        </w:rPr>
        <w:t>Where necessary, adjusting pupils</w:t>
      </w:r>
      <w:r w:rsidR="00EB4CCF">
        <w:rPr>
          <w:sz w:val="22"/>
          <w:szCs w:val="22"/>
        </w:rPr>
        <w:t>’</w:t>
      </w:r>
      <w:r w:rsidRPr="004A6569">
        <w:rPr>
          <w:sz w:val="22"/>
          <w:szCs w:val="22"/>
        </w:rPr>
        <w:t xml:space="preserve"> timetables to promote engagement</w:t>
      </w:r>
    </w:p>
    <w:p w14:paraId="27F15A9D" w14:textId="77777777" w:rsidR="004A6569" w:rsidRPr="004A6569" w:rsidRDefault="004A6569" w:rsidP="004A6569">
      <w:pPr>
        <w:pStyle w:val="4Bulletedcopyblue"/>
        <w:numPr>
          <w:ilvl w:val="0"/>
          <w:numId w:val="0"/>
        </w:numPr>
        <w:ind w:left="340"/>
        <w:rPr>
          <w:sz w:val="22"/>
          <w:szCs w:val="22"/>
        </w:rPr>
      </w:pPr>
    </w:p>
    <w:p w14:paraId="0DE470F4" w14:textId="0A10ACAE" w:rsidR="00365D2C" w:rsidRPr="004A6569" w:rsidRDefault="00365D2C" w:rsidP="00365D2C">
      <w:pPr>
        <w:pStyle w:val="Subhead2"/>
        <w:rPr>
          <w:rFonts w:ascii="Arial" w:hAnsi="Arial" w:cs="Arial"/>
          <w:sz w:val="28"/>
          <w:szCs w:val="28"/>
        </w:rPr>
      </w:pPr>
      <w:r w:rsidRPr="004A6569">
        <w:rPr>
          <w:rFonts w:ascii="Arial" w:hAnsi="Arial" w:cs="Arial"/>
          <w:sz w:val="28"/>
          <w:szCs w:val="28"/>
        </w:rPr>
        <w:t>8</w:t>
      </w:r>
      <w:r w:rsidR="004A6569">
        <w:rPr>
          <w:rFonts w:ascii="Arial" w:hAnsi="Arial" w:cs="Arial"/>
          <w:sz w:val="28"/>
          <w:szCs w:val="28"/>
        </w:rPr>
        <w:t xml:space="preserve">. </w:t>
      </w:r>
      <w:r w:rsidRPr="004A6569">
        <w:rPr>
          <w:rFonts w:ascii="Arial" w:hAnsi="Arial" w:cs="Arial"/>
          <w:sz w:val="28"/>
          <w:szCs w:val="28"/>
        </w:rPr>
        <w:t xml:space="preserve"> Additional support for learning </w:t>
      </w:r>
    </w:p>
    <w:p w14:paraId="6A715C33" w14:textId="1360F3A1" w:rsidR="00365D2C" w:rsidRPr="004A6569" w:rsidRDefault="00365D2C" w:rsidP="00365D2C">
      <w:pPr>
        <w:rPr>
          <w:rFonts w:cs="Arial"/>
          <w:sz w:val="22"/>
          <w:szCs w:val="22"/>
        </w:rPr>
      </w:pPr>
      <w:r w:rsidRPr="004A6569">
        <w:rPr>
          <w:rFonts w:cs="Arial"/>
          <w:sz w:val="22"/>
          <w:szCs w:val="22"/>
        </w:rPr>
        <w:t xml:space="preserve">We have </w:t>
      </w:r>
      <w:r w:rsidR="006E46F6" w:rsidRPr="004A6569">
        <w:rPr>
          <w:rFonts w:cs="Arial"/>
          <w:sz w:val="22"/>
          <w:szCs w:val="22"/>
        </w:rPr>
        <w:t xml:space="preserve">a range of staff who are able to support pupils.  These include senior </w:t>
      </w:r>
      <w:r w:rsidRPr="004A6569">
        <w:rPr>
          <w:rFonts w:cs="Arial"/>
          <w:sz w:val="22"/>
          <w:szCs w:val="22"/>
        </w:rPr>
        <w:t>teaching assistants</w:t>
      </w:r>
      <w:r w:rsidR="006E46F6" w:rsidRPr="004A6569">
        <w:rPr>
          <w:rFonts w:cs="Arial"/>
          <w:sz w:val="22"/>
          <w:szCs w:val="22"/>
        </w:rPr>
        <w:t xml:space="preserve">, higher level teaching assistants, behaviour support workers, engagement officers and instructors </w:t>
      </w:r>
      <w:r w:rsidRPr="004A6569">
        <w:rPr>
          <w:rFonts w:cs="Arial"/>
          <w:sz w:val="22"/>
          <w:szCs w:val="22"/>
        </w:rPr>
        <w:t xml:space="preserve">who </w:t>
      </w:r>
      <w:r w:rsidR="008C6F2A">
        <w:rPr>
          <w:rFonts w:cs="Arial"/>
          <w:sz w:val="22"/>
          <w:szCs w:val="22"/>
        </w:rPr>
        <w:t>between them are able to</w:t>
      </w:r>
      <w:r w:rsidRPr="004A6569">
        <w:rPr>
          <w:rFonts w:cs="Arial"/>
          <w:sz w:val="22"/>
          <w:szCs w:val="22"/>
        </w:rPr>
        <w:t xml:space="preserve"> deliver </w:t>
      </w:r>
      <w:r w:rsidR="006E46F6" w:rsidRPr="004A6569">
        <w:rPr>
          <w:rFonts w:cs="Arial"/>
          <w:sz w:val="22"/>
          <w:szCs w:val="22"/>
        </w:rPr>
        <w:t xml:space="preserve">the </w:t>
      </w:r>
      <w:r w:rsidRPr="004A6569">
        <w:rPr>
          <w:rFonts w:cs="Arial"/>
          <w:sz w:val="22"/>
          <w:szCs w:val="22"/>
        </w:rPr>
        <w:t xml:space="preserve">interventions </w:t>
      </w:r>
      <w:r w:rsidR="006E46F6" w:rsidRPr="004A6569">
        <w:rPr>
          <w:rFonts w:cs="Arial"/>
          <w:sz w:val="22"/>
          <w:szCs w:val="22"/>
        </w:rPr>
        <w:t>above.</w:t>
      </w:r>
      <w:r w:rsidRPr="004A6569">
        <w:rPr>
          <w:rFonts w:cs="Arial"/>
          <w:sz w:val="22"/>
          <w:szCs w:val="22"/>
        </w:rPr>
        <w:t xml:space="preserve"> </w:t>
      </w:r>
      <w:r w:rsidR="00C92D5E" w:rsidRPr="004A6569">
        <w:rPr>
          <w:rFonts w:cs="Arial"/>
          <w:sz w:val="22"/>
          <w:szCs w:val="22"/>
        </w:rPr>
        <w:t xml:space="preserve">  Occasionally the service </w:t>
      </w:r>
      <w:r w:rsidR="00BD6E72" w:rsidRPr="004A6569">
        <w:rPr>
          <w:rFonts w:cs="Arial"/>
          <w:sz w:val="22"/>
          <w:szCs w:val="22"/>
        </w:rPr>
        <w:t xml:space="preserve">also </w:t>
      </w:r>
      <w:r w:rsidR="00C92D5E" w:rsidRPr="004A6569">
        <w:rPr>
          <w:rFonts w:cs="Arial"/>
          <w:sz w:val="22"/>
          <w:szCs w:val="22"/>
        </w:rPr>
        <w:t>makes use of outside providers</w:t>
      </w:r>
      <w:r w:rsidR="00BD6E72" w:rsidRPr="004A6569">
        <w:rPr>
          <w:rFonts w:cs="Arial"/>
          <w:sz w:val="22"/>
          <w:szCs w:val="22"/>
        </w:rPr>
        <w:t>.</w:t>
      </w:r>
    </w:p>
    <w:p w14:paraId="4C564A06" w14:textId="77777777" w:rsidR="006E46F6" w:rsidRPr="004A6569" w:rsidRDefault="006E46F6" w:rsidP="006E46F6">
      <w:pPr>
        <w:rPr>
          <w:rFonts w:cs="Arial"/>
          <w:sz w:val="22"/>
          <w:szCs w:val="22"/>
        </w:rPr>
      </w:pPr>
      <w:r w:rsidRPr="004A6569">
        <w:rPr>
          <w:rFonts w:cs="Arial"/>
          <w:sz w:val="22"/>
          <w:szCs w:val="22"/>
        </w:rPr>
        <w:t>Given the nature of our service all teaching takes place in small groups.</w:t>
      </w:r>
    </w:p>
    <w:p w14:paraId="19EAF6E2" w14:textId="52210E9E" w:rsidR="00365D2C" w:rsidRPr="004A6569" w:rsidRDefault="006E46F6" w:rsidP="00365D2C">
      <w:pPr>
        <w:rPr>
          <w:rFonts w:cs="Arial"/>
          <w:sz w:val="22"/>
          <w:szCs w:val="22"/>
        </w:rPr>
      </w:pPr>
      <w:r w:rsidRPr="004A6569">
        <w:rPr>
          <w:rFonts w:cs="Arial"/>
          <w:sz w:val="22"/>
          <w:szCs w:val="22"/>
        </w:rPr>
        <w:t>Staff</w:t>
      </w:r>
      <w:r w:rsidR="00365D2C" w:rsidRPr="004A6569">
        <w:rPr>
          <w:rFonts w:cs="Arial"/>
          <w:sz w:val="22"/>
          <w:szCs w:val="22"/>
        </w:rPr>
        <w:t xml:space="preserve"> will support pupils on a 1:1 basis </w:t>
      </w:r>
      <w:r w:rsidRPr="004A6569">
        <w:rPr>
          <w:rFonts w:cs="Arial"/>
          <w:sz w:val="22"/>
          <w:szCs w:val="22"/>
        </w:rPr>
        <w:t>in lessons as necessary.  1:1 sessions are timetabled away from lessons based on a wide range of criteria.  These include the results of assessments (teacher based or WRAT)</w:t>
      </w:r>
      <w:r w:rsidR="00C92D5E" w:rsidRPr="004A6569">
        <w:rPr>
          <w:rFonts w:cs="Arial"/>
          <w:sz w:val="22"/>
          <w:szCs w:val="22"/>
        </w:rPr>
        <w:t xml:space="preserve"> and </w:t>
      </w:r>
      <w:r w:rsidRPr="004A6569">
        <w:rPr>
          <w:rFonts w:cs="Arial"/>
          <w:sz w:val="22"/>
          <w:szCs w:val="22"/>
        </w:rPr>
        <w:t>records of behaviour incidents</w:t>
      </w:r>
      <w:r w:rsidR="00C92D5E" w:rsidRPr="004A6569">
        <w:rPr>
          <w:rFonts w:cs="Arial"/>
          <w:sz w:val="22"/>
          <w:szCs w:val="22"/>
        </w:rPr>
        <w:t>.</w:t>
      </w:r>
    </w:p>
    <w:p w14:paraId="405F0A6B" w14:textId="279DEAC7" w:rsidR="00365D2C" w:rsidRPr="004A6569" w:rsidRDefault="00365D2C" w:rsidP="00365D2C">
      <w:pPr>
        <w:rPr>
          <w:rFonts w:cs="Arial"/>
          <w:sz w:val="22"/>
          <w:szCs w:val="22"/>
        </w:rPr>
      </w:pPr>
      <w:r w:rsidRPr="004A6569">
        <w:rPr>
          <w:rFonts w:cs="Arial"/>
          <w:sz w:val="22"/>
          <w:szCs w:val="22"/>
        </w:rPr>
        <w:t xml:space="preserve">We work with the following </w:t>
      </w:r>
      <w:r w:rsidR="00C92D5E" w:rsidRPr="004A6569">
        <w:rPr>
          <w:rFonts w:cs="Arial"/>
          <w:sz w:val="22"/>
          <w:szCs w:val="22"/>
        </w:rPr>
        <w:t>professionals</w:t>
      </w:r>
      <w:r w:rsidRPr="004A6569">
        <w:rPr>
          <w:rFonts w:cs="Arial"/>
          <w:sz w:val="22"/>
          <w:szCs w:val="22"/>
        </w:rPr>
        <w:t xml:space="preserve"> to provide support for pupils with SEN:</w:t>
      </w:r>
    </w:p>
    <w:p w14:paraId="191F914D" w14:textId="3F82FFA8" w:rsidR="00365D2C" w:rsidRPr="004A6569" w:rsidRDefault="00C92D5E" w:rsidP="00365D2C">
      <w:pPr>
        <w:pStyle w:val="4Bulletedcopyblue"/>
        <w:rPr>
          <w:sz w:val="22"/>
          <w:szCs w:val="22"/>
        </w:rPr>
      </w:pPr>
      <w:r w:rsidRPr="004A6569">
        <w:rPr>
          <w:sz w:val="22"/>
          <w:szCs w:val="22"/>
        </w:rPr>
        <w:t>Educational Psychologists</w:t>
      </w:r>
    </w:p>
    <w:p w14:paraId="059DB868" w14:textId="704494F4" w:rsidR="00C92D5E" w:rsidRPr="004A6569" w:rsidRDefault="00C92D5E" w:rsidP="00365D2C">
      <w:pPr>
        <w:pStyle w:val="4Bulletedcopyblue"/>
        <w:rPr>
          <w:sz w:val="22"/>
          <w:szCs w:val="22"/>
        </w:rPr>
      </w:pPr>
      <w:r w:rsidRPr="004A6569">
        <w:rPr>
          <w:sz w:val="22"/>
          <w:szCs w:val="22"/>
        </w:rPr>
        <w:t>Specialist Advisory Teachers</w:t>
      </w:r>
    </w:p>
    <w:p w14:paraId="12134B7B" w14:textId="7647617A" w:rsidR="00C92D5E" w:rsidRPr="004A6569" w:rsidRDefault="00C92D5E" w:rsidP="00365D2C">
      <w:pPr>
        <w:pStyle w:val="4Bulletedcopyblue"/>
        <w:rPr>
          <w:sz w:val="22"/>
          <w:szCs w:val="22"/>
        </w:rPr>
      </w:pPr>
      <w:r w:rsidRPr="004A6569">
        <w:rPr>
          <w:sz w:val="22"/>
          <w:szCs w:val="22"/>
        </w:rPr>
        <w:t>Local Authority SEND Team</w:t>
      </w:r>
    </w:p>
    <w:p w14:paraId="2B736DB2" w14:textId="5B1B0BFA" w:rsidR="00C92D5E" w:rsidRPr="004A6569" w:rsidRDefault="00C92D5E" w:rsidP="00365D2C">
      <w:pPr>
        <w:pStyle w:val="4Bulletedcopyblue"/>
        <w:rPr>
          <w:sz w:val="22"/>
          <w:szCs w:val="22"/>
        </w:rPr>
      </w:pPr>
      <w:r w:rsidRPr="004A6569">
        <w:rPr>
          <w:sz w:val="22"/>
          <w:szCs w:val="22"/>
        </w:rPr>
        <w:t>Child and Adolescent Mental He</w:t>
      </w:r>
      <w:r w:rsidR="00471E68" w:rsidRPr="004A6569">
        <w:rPr>
          <w:sz w:val="22"/>
          <w:szCs w:val="22"/>
        </w:rPr>
        <w:t>alth Service</w:t>
      </w:r>
    </w:p>
    <w:p w14:paraId="37A74997" w14:textId="3CBD3CB1" w:rsidR="00471E68" w:rsidRDefault="00471E68" w:rsidP="00365D2C">
      <w:pPr>
        <w:pStyle w:val="4Bulletedcopyblue"/>
        <w:rPr>
          <w:sz w:val="22"/>
          <w:szCs w:val="22"/>
        </w:rPr>
      </w:pPr>
      <w:r w:rsidRPr="004A6569">
        <w:rPr>
          <w:sz w:val="22"/>
          <w:szCs w:val="22"/>
        </w:rPr>
        <w:t>Barnardo’s (My Time and Education Mental Health Support Team)</w:t>
      </w:r>
    </w:p>
    <w:p w14:paraId="42CE35F5" w14:textId="7BF8C1CE" w:rsidR="004A6569" w:rsidRDefault="004A6569" w:rsidP="004A6569">
      <w:pPr>
        <w:pStyle w:val="4Bulletedcopyblue"/>
        <w:numPr>
          <w:ilvl w:val="0"/>
          <w:numId w:val="0"/>
        </w:numPr>
        <w:ind w:left="340" w:hanging="170"/>
        <w:rPr>
          <w:sz w:val="22"/>
          <w:szCs w:val="22"/>
        </w:rPr>
      </w:pPr>
    </w:p>
    <w:p w14:paraId="6B15F60F" w14:textId="7937096C" w:rsidR="00365D2C" w:rsidRPr="004A6569" w:rsidRDefault="00365D2C" w:rsidP="00365D2C">
      <w:pPr>
        <w:pStyle w:val="Subhead2"/>
        <w:rPr>
          <w:rFonts w:ascii="Arial" w:hAnsi="Arial" w:cs="Arial"/>
          <w:sz w:val="28"/>
          <w:szCs w:val="28"/>
        </w:rPr>
      </w:pPr>
      <w:r w:rsidRPr="004A6569">
        <w:rPr>
          <w:rFonts w:ascii="Arial" w:hAnsi="Arial" w:cs="Arial"/>
          <w:sz w:val="28"/>
          <w:szCs w:val="28"/>
        </w:rPr>
        <w:t>9</w:t>
      </w:r>
      <w:r w:rsidR="004A6569">
        <w:rPr>
          <w:rFonts w:ascii="Arial" w:hAnsi="Arial" w:cs="Arial"/>
          <w:sz w:val="28"/>
          <w:szCs w:val="28"/>
        </w:rPr>
        <w:t xml:space="preserve">. </w:t>
      </w:r>
      <w:r w:rsidRPr="004A6569">
        <w:rPr>
          <w:rFonts w:ascii="Arial" w:hAnsi="Arial" w:cs="Arial"/>
          <w:sz w:val="28"/>
          <w:szCs w:val="28"/>
        </w:rPr>
        <w:t xml:space="preserve"> Expertise and training of staff </w:t>
      </w:r>
    </w:p>
    <w:p w14:paraId="078FA54C" w14:textId="3BF01523" w:rsidR="00365D2C" w:rsidRPr="004A6569" w:rsidRDefault="00365D2C" w:rsidP="00365D2C">
      <w:pPr>
        <w:rPr>
          <w:rFonts w:cs="Arial"/>
          <w:sz w:val="22"/>
          <w:szCs w:val="22"/>
        </w:rPr>
      </w:pPr>
      <w:r w:rsidRPr="004A6569">
        <w:rPr>
          <w:rFonts w:cs="Arial"/>
          <w:sz w:val="22"/>
          <w:szCs w:val="22"/>
        </w:rPr>
        <w:t xml:space="preserve">Our </w:t>
      </w:r>
      <w:r w:rsidR="00B92218">
        <w:rPr>
          <w:rFonts w:cs="Arial"/>
          <w:sz w:val="22"/>
          <w:szCs w:val="22"/>
        </w:rPr>
        <w:t>s</w:t>
      </w:r>
      <w:r w:rsidR="00EB4CCF">
        <w:rPr>
          <w:rFonts w:cs="Arial"/>
          <w:sz w:val="22"/>
          <w:szCs w:val="22"/>
        </w:rPr>
        <w:t>pecial</w:t>
      </w:r>
      <w:r w:rsidR="005A5CEB" w:rsidRPr="004A6569">
        <w:rPr>
          <w:rFonts w:cs="Arial"/>
          <w:sz w:val="22"/>
          <w:szCs w:val="22"/>
        </w:rPr>
        <w:t xml:space="preserve"> </w:t>
      </w:r>
      <w:r w:rsidR="00B92218">
        <w:rPr>
          <w:rFonts w:cs="Arial"/>
          <w:sz w:val="22"/>
          <w:szCs w:val="22"/>
        </w:rPr>
        <w:t>educational n</w:t>
      </w:r>
      <w:r w:rsidR="005A5CEB" w:rsidRPr="004A6569">
        <w:rPr>
          <w:rFonts w:cs="Arial"/>
          <w:sz w:val="22"/>
          <w:szCs w:val="22"/>
        </w:rPr>
        <w:t xml:space="preserve">eeds </w:t>
      </w:r>
      <w:r w:rsidR="00B92218">
        <w:rPr>
          <w:rFonts w:cs="Arial"/>
          <w:sz w:val="22"/>
          <w:szCs w:val="22"/>
        </w:rPr>
        <w:t>c</w:t>
      </w:r>
      <w:r w:rsidR="005A5CEB" w:rsidRPr="004A6569">
        <w:rPr>
          <w:rFonts w:cs="Arial"/>
          <w:sz w:val="22"/>
          <w:szCs w:val="22"/>
        </w:rPr>
        <w:t>oordinator</w:t>
      </w:r>
      <w:r w:rsidRPr="004A6569">
        <w:rPr>
          <w:rFonts w:cs="Arial"/>
          <w:sz w:val="22"/>
          <w:szCs w:val="22"/>
        </w:rPr>
        <w:t xml:space="preserve"> has </w:t>
      </w:r>
      <w:r w:rsidR="009F6273">
        <w:rPr>
          <w:rFonts w:cs="Arial"/>
          <w:sz w:val="22"/>
          <w:szCs w:val="22"/>
        </w:rPr>
        <w:t>ten</w:t>
      </w:r>
      <w:r w:rsidR="008C6F2A">
        <w:rPr>
          <w:rFonts w:cs="Arial"/>
          <w:sz w:val="22"/>
          <w:szCs w:val="22"/>
        </w:rPr>
        <w:t xml:space="preserve"> year</w:t>
      </w:r>
      <w:r w:rsidR="00471E68" w:rsidRPr="004A6569">
        <w:rPr>
          <w:rFonts w:cs="Arial"/>
          <w:sz w:val="22"/>
          <w:szCs w:val="22"/>
        </w:rPr>
        <w:t>s</w:t>
      </w:r>
      <w:r w:rsidR="008C6F2A">
        <w:rPr>
          <w:rFonts w:cs="Arial"/>
          <w:sz w:val="22"/>
          <w:szCs w:val="22"/>
        </w:rPr>
        <w:t>’</w:t>
      </w:r>
      <w:r w:rsidRPr="004A6569">
        <w:rPr>
          <w:rFonts w:cs="Arial"/>
          <w:sz w:val="22"/>
          <w:szCs w:val="22"/>
        </w:rPr>
        <w:t xml:space="preserve"> experience </w:t>
      </w:r>
      <w:r w:rsidR="005A5CEB" w:rsidRPr="004A6569">
        <w:rPr>
          <w:rFonts w:cs="Arial"/>
          <w:sz w:val="22"/>
          <w:szCs w:val="22"/>
        </w:rPr>
        <w:t>as a SENCO</w:t>
      </w:r>
      <w:r w:rsidR="00471E68" w:rsidRPr="004A6569">
        <w:rPr>
          <w:rFonts w:cs="Arial"/>
          <w:sz w:val="22"/>
          <w:szCs w:val="22"/>
        </w:rPr>
        <w:t xml:space="preserve">.  </w:t>
      </w:r>
    </w:p>
    <w:p w14:paraId="2CC51726" w14:textId="660B73E7" w:rsidR="00365D2C" w:rsidRPr="004A6569" w:rsidRDefault="00365D2C" w:rsidP="00365D2C">
      <w:pPr>
        <w:rPr>
          <w:rFonts w:cs="Arial"/>
          <w:sz w:val="22"/>
          <w:szCs w:val="22"/>
        </w:rPr>
      </w:pPr>
      <w:r w:rsidRPr="004A6569">
        <w:rPr>
          <w:rFonts w:cs="Arial"/>
          <w:sz w:val="22"/>
          <w:szCs w:val="22"/>
        </w:rPr>
        <w:t>They are allocated</w:t>
      </w:r>
      <w:r w:rsidRPr="004A6569">
        <w:rPr>
          <w:rFonts w:cs="Arial"/>
          <w:color w:val="ED7D31"/>
          <w:sz w:val="22"/>
          <w:szCs w:val="22"/>
        </w:rPr>
        <w:t xml:space="preserve"> </w:t>
      </w:r>
      <w:r w:rsidR="00B92218">
        <w:rPr>
          <w:rFonts w:cs="Arial"/>
          <w:sz w:val="22"/>
          <w:szCs w:val="22"/>
        </w:rPr>
        <w:t>time as part of their assistant head role</w:t>
      </w:r>
      <w:r w:rsidRPr="004A6569">
        <w:rPr>
          <w:rFonts w:cs="Arial"/>
          <w:sz w:val="22"/>
          <w:szCs w:val="22"/>
        </w:rPr>
        <w:t xml:space="preserve"> to manage SEN provision</w:t>
      </w:r>
      <w:r w:rsidR="00471E68" w:rsidRPr="004A6569">
        <w:rPr>
          <w:rFonts w:cs="Arial"/>
          <w:sz w:val="22"/>
          <w:szCs w:val="22"/>
        </w:rPr>
        <w:t xml:space="preserve"> </w:t>
      </w:r>
      <w:r w:rsidR="005A5CEB" w:rsidRPr="004A6569">
        <w:rPr>
          <w:rFonts w:cs="Arial"/>
          <w:sz w:val="22"/>
          <w:szCs w:val="22"/>
        </w:rPr>
        <w:t>in conjunction with</w:t>
      </w:r>
      <w:r w:rsidR="00471E68" w:rsidRPr="004A6569">
        <w:rPr>
          <w:rFonts w:cs="Arial"/>
          <w:sz w:val="22"/>
          <w:szCs w:val="22"/>
        </w:rPr>
        <w:t xml:space="preserve"> the </w:t>
      </w:r>
      <w:r w:rsidR="00B92218">
        <w:rPr>
          <w:rFonts w:cs="Arial"/>
          <w:sz w:val="22"/>
          <w:szCs w:val="22"/>
        </w:rPr>
        <w:t xml:space="preserve">wider </w:t>
      </w:r>
      <w:r w:rsidR="00471E68" w:rsidRPr="004A6569">
        <w:rPr>
          <w:rFonts w:cs="Arial"/>
          <w:sz w:val="22"/>
          <w:szCs w:val="22"/>
        </w:rPr>
        <w:t>leadership team.</w:t>
      </w:r>
      <w:r w:rsidR="00B92218">
        <w:rPr>
          <w:rFonts w:cs="Arial"/>
          <w:sz w:val="22"/>
          <w:szCs w:val="22"/>
        </w:rPr>
        <w:t xml:space="preserve">  A second teacher with extensive previous experience of being a SENCO in a mainstream primary setting supports as assistant SENCO and provides a link to the safeguarding team as a deputy designated safeguarding lead.</w:t>
      </w:r>
    </w:p>
    <w:p w14:paraId="2015CBAC" w14:textId="58D76385" w:rsidR="00365D2C" w:rsidRPr="004A6569" w:rsidRDefault="00365D2C" w:rsidP="00365D2C">
      <w:pPr>
        <w:rPr>
          <w:rFonts w:cs="Arial"/>
          <w:sz w:val="22"/>
          <w:szCs w:val="22"/>
        </w:rPr>
      </w:pPr>
      <w:r w:rsidRPr="004A6569">
        <w:rPr>
          <w:rFonts w:cs="Arial"/>
          <w:sz w:val="22"/>
          <w:szCs w:val="22"/>
        </w:rPr>
        <w:lastRenderedPageBreak/>
        <w:t xml:space="preserve">We have a team of </w:t>
      </w:r>
      <w:r w:rsidR="00471E68" w:rsidRPr="004A6569">
        <w:rPr>
          <w:rFonts w:cs="Arial"/>
          <w:sz w:val="22"/>
          <w:szCs w:val="22"/>
        </w:rPr>
        <w:t>1</w:t>
      </w:r>
      <w:r w:rsidR="009F6273">
        <w:rPr>
          <w:rFonts w:cs="Arial"/>
          <w:sz w:val="22"/>
          <w:szCs w:val="22"/>
        </w:rPr>
        <w:t>8</w:t>
      </w:r>
      <w:r w:rsidR="00471E68" w:rsidRPr="004A6569">
        <w:rPr>
          <w:rFonts w:cs="Arial"/>
          <w:sz w:val="22"/>
          <w:szCs w:val="22"/>
        </w:rPr>
        <w:t xml:space="preserve"> staff providing support to pupils with SEN.  This includes </w:t>
      </w:r>
      <w:r w:rsidR="00B92218">
        <w:rPr>
          <w:rFonts w:cs="Arial"/>
          <w:sz w:val="22"/>
          <w:szCs w:val="22"/>
        </w:rPr>
        <w:t>a</w:t>
      </w:r>
      <w:r w:rsidR="00471E68" w:rsidRPr="004A6569">
        <w:rPr>
          <w:rFonts w:cs="Arial"/>
          <w:sz w:val="22"/>
          <w:szCs w:val="22"/>
        </w:rPr>
        <w:t xml:space="preserve"> </w:t>
      </w:r>
      <w:r w:rsidR="00B92218">
        <w:rPr>
          <w:rFonts w:cs="Arial"/>
          <w:sz w:val="22"/>
          <w:szCs w:val="22"/>
        </w:rPr>
        <w:t xml:space="preserve">counsellor, a </w:t>
      </w:r>
      <w:r w:rsidR="00471E68" w:rsidRPr="004A6569">
        <w:rPr>
          <w:rFonts w:cs="Arial"/>
          <w:sz w:val="22"/>
          <w:szCs w:val="22"/>
        </w:rPr>
        <w:t xml:space="preserve">senior teaching assistant, </w:t>
      </w:r>
      <w:r w:rsidR="00B92218">
        <w:rPr>
          <w:rFonts w:cs="Arial"/>
          <w:sz w:val="22"/>
          <w:szCs w:val="22"/>
        </w:rPr>
        <w:t>two</w:t>
      </w:r>
      <w:r w:rsidR="00471E68" w:rsidRPr="004A6569">
        <w:rPr>
          <w:rFonts w:cs="Arial"/>
          <w:sz w:val="22"/>
          <w:szCs w:val="22"/>
        </w:rPr>
        <w:t xml:space="preserve"> higher level teaching assistants, </w:t>
      </w:r>
      <w:r w:rsidR="009F6273">
        <w:rPr>
          <w:rFonts w:cs="Arial"/>
          <w:sz w:val="22"/>
          <w:szCs w:val="22"/>
        </w:rPr>
        <w:t>five</w:t>
      </w:r>
      <w:r w:rsidR="00471E68" w:rsidRPr="004A6569">
        <w:rPr>
          <w:rFonts w:cs="Arial"/>
          <w:sz w:val="22"/>
          <w:szCs w:val="22"/>
        </w:rPr>
        <w:t xml:space="preserve"> behaviour support workers, </w:t>
      </w:r>
      <w:r w:rsidR="00B92218">
        <w:rPr>
          <w:rFonts w:cs="Arial"/>
          <w:sz w:val="22"/>
          <w:szCs w:val="22"/>
        </w:rPr>
        <w:t>three</w:t>
      </w:r>
      <w:r w:rsidR="00471E68" w:rsidRPr="004A6569">
        <w:rPr>
          <w:rFonts w:cs="Arial"/>
          <w:sz w:val="22"/>
          <w:szCs w:val="22"/>
        </w:rPr>
        <w:t xml:space="preserve"> instructors and </w:t>
      </w:r>
      <w:r w:rsidR="009F6273">
        <w:rPr>
          <w:rFonts w:cs="Arial"/>
          <w:sz w:val="22"/>
          <w:szCs w:val="22"/>
        </w:rPr>
        <w:t>six</w:t>
      </w:r>
      <w:r w:rsidR="00471E68" w:rsidRPr="004A6569">
        <w:rPr>
          <w:rFonts w:cs="Arial"/>
          <w:sz w:val="22"/>
          <w:szCs w:val="22"/>
        </w:rPr>
        <w:t xml:space="preserve"> engagement officers.</w:t>
      </w:r>
      <w:r w:rsidR="00B92218">
        <w:rPr>
          <w:rFonts w:cs="Arial"/>
          <w:sz w:val="22"/>
          <w:szCs w:val="22"/>
        </w:rPr>
        <w:t xml:space="preserve">  Many of our teach</w:t>
      </w:r>
      <w:r w:rsidR="009F6273">
        <w:rPr>
          <w:rFonts w:cs="Arial"/>
          <w:sz w:val="22"/>
          <w:szCs w:val="22"/>
        </w:rPr>
        <w:t>ers</w:t>
      </w:r>
      <w:r w:rsidR="00B92218">
        <w:rPr>
          <w:rFonts w:cs="Arial"/>
          <w:sz w:val="22"/>
          <w:szCs w:val="22"/>
        </w:rPr>
        <w:t xml:space="preserve"> also provide 1:1 support to pupils as part of their timetables</w:t>
      </w:r>
    </w:p>
    <w:p w14:paraId="7F33482B" w14:textId="0F2AB85C" w:rsidR="00365D2C" w:rsidRPr="004A6569" w:rsidRDefault="006622AD" w:rsidP="00365D2C">
      <w:pPr>
        <w:rPr>
          <w:rFonts w:cs="Arial"/>
          <w:sz w:val="22"/>
          <w:szCs w:val="22"/>
        </w:rPr>
      </w:pPr>
      <w:r>
        <w:rPr>
          <w:rFonts w:cs="Arial"/>
          <w:sz w:val="22"/>
          <w:szCs w:val="22"/>
        </w:rPr>
        <w:t>S</w:t>
      </w:r>
      <w:r w:rsidR="00365D2C" w:rsidRPr="004A6569">
        <w:rPr>
          <w:rFonts w:cs="Arial"/>
          <w:sz w:val="22"/>
          <w:szCs w:val="22"/>
        </w:rPr>
        <w:t xml:space="preserve">taff have been trained in </w:t>
      </w:r>
      <w:r w:rsidR="00471E68" w:rsidRPr="004A6569">
        <w:rPr>
          <w:rFonts w:cs="Arial"/>
          <w:sz w:val="22"/>
          <w:szCs w:val="22"/>
        </w:rPr>
        <w:t>relationship and behaviour management approaches</w:t>
      </w:r>
      <w:r w:rsidR="005A5CEB" w:rsidRPr="004A6569">
        <w:rPr>
          <w:rFonts w:cs="Arial"/>
          <w:sz w:val="22"/>
          <w:szCs w:val="22"/>
        </w:rPr>
        <w:t xml:space="preserve"> to support pupils’ social, emotional and mental health needs</w:t>
      </w:r>
      <w:r>
        <w:rPr>
          <w:rFonts w:cs="Arial"/>
          <w:sz w:val="22"/>
          <w:szCs w:val="22"/>
        </w:rPr>
        <w:t>, including the 4Rs and Emotion Coaching</w:t>
      </w:r>
      <w:r w:rsidR="00471E68" w:rsidRPr="004A6569">
        <w:rPr>
          <w:rFonts w:cs="Arial"/>
          <w:sz w:val="22"/>
          <w:szCs w:val="22"/>
        </w:rPr>
        <w:t xml:space="preserve">.  Staff delivering interventions have developed the range of </w:t>
      </w:r>
      <w:r w:rsidR="005A5CEB" w:rsidRPr="004A6569">
        <w:rPr>
          <w:rFonts w:cs="Arial"/>
          <w:sz w:val="22"/>
          <w:szCs w:val="22"/>
        </w:rPr>
        <w:t>sessions</w:t>
      </w:r>
      <w:r w:rsidR="00471E68" w:rsidRPr="004A6569">
        <w:rPr>
          <w:rFonts w:cs="Arial"/>
          <w:sz w:val="22"/>
          <w:szCs w:val="22"/>
        </w:rPr>
        <w:t xml:space="preserve"> for SEMH needs and groups </w:t>
      </w:r>
      <w:r w:rsidR="00BD6E72" w:rsidRPr="004A6569">
        <w:rPr>
          <w:rFonts w:cs="Arial"/>
          <w:sz w:val="22"/>
          <w:szCs w:val="22"/>
        </w:rPr>
        <w:t xml:space="preserve">of staff </w:t>
      </w:r>
      <w:r w:rsidR="00471E68" w:rsidRPr="004A6569">
        <w:rPr>
          <w:rFonts w:cs="Arial"/>
          <w:sz w:val="22"/>
          <w:szCs w:val="22"/>
        </w:rPr>
        <w:t>have been trained in reading, numeracy and vocabulary interventions.</w:t>
      </w:r>
    </w:p>
    <w:p w14:paraId="6D648CC9" w14:textId="6AFEBCF8" w:rsidR="00365D2C" w:rsidRDefault="00365D2C" w:rsidP="00365D2C">
      <w:pPr>
        <w:rPr>
          <w:rFonts w:cs="Arial"/>
          <w:sz w:val="22"/>
          <w:szCs w:val="22"/>
        </w:rPr>
      </w:pPr>
      <w:r w:rsidRPr="004A6569">
        <w:rPr>
          <w:rFonts w:cs="Arial"/>
          <w:sz w:val="22"/>
          <w:szCs w:val="22"/>
        </w:rPr>
        <w:t xml:space="preserve">We use specialist staff for </w:t>
      </w:r>
      <w:r w:rsidR="00471E68" w:rsidRPr="004A6569">
        <w:rPr>
          <w:rFonts w:cs="Arial"/>
          <w:sz w:val="22"/>
          <w:szCs w:val="22"/>
        </w:rPr>
        <w:t xml:space="preserve">counselling and cognitive behaviour </w:t>
      </w:r>
      <w:r w:rsidR="00463935" w:rsidRPr="004A6569">
        <w:rPr>
          <w:rFonts w:cs="Arial"/>
          <w:sz w:val="22"/>
          <w:szCs w:val="22"/>
        </w:rPr>
        <w:t>therapy-based</w:t>
      </w:r>
      <w:r w:rsidR="00471E68" w:rsidRPr="004A6569">
        <w:rPr>
          <w:rFonts w:cs="Arial"/>
          <w:sz w:val="22"/>
          <w:szCs w:val="22"/>
        </w:rPr>
        <w:t xml:space="preserve"> support sessions.</w:t>
      </w:r>
    </w:p>
    <w:p w14:paraId="502AABD0" w14:textId="77777777" w:rsidR="004A6569" w:rsidRPr="004A6569" w:rsidRDefault="004A6569" w:rsidP="00365D2C">
      <w:pPr>
        <w:rPr>
          <w:rFonts w:cs="Arial"/>
          <w:sz w:val="22"/>
          <w:szCs w:val="22"/>
        </w:rPr>
      </w:pPr>
    </w:p>
    <w:p w14:paraId="4579DBE7" w14:textId="07DF88E1" w:rsidR="00471E68" w:rsidRPr="004A6569" w:rsidRDefault="00365D2C" w:rsidP="00365D2C">
      <w:pPr>
        <w:pStyle w:val="Subhead2"/>
        <w:rPr>
          <w:rFonts w:ascii="Arial" w:hAnsi="Arial" w:cs="Arial"/>
          <w:sz w:val="28"/>
          <w:szCs w:val="28"/>
        </w:rPr>
      </w:pPr>
      <w:r w:rsidRPr="004A6569">
        <w:rPr>
          <w:rFonts w:ascii="Arial" w:hAnsi="Arial" w:cs="Arial"/>
          <w:sz w:val="28"/>
          <w:szCs w:val="28"/>
        </w:rPr>
        <w:t>10</w:t>
      </w:r>
      <w:r w:rsidR="004A6569">
        <w:rPr>
          <w:rFonts w:ascii="Arial" w:hAnsi="Arial" w:cs="Arial"/>
          <w:sz w:val="28"/>
          <w:szCs w:val="28"/>
        </w:rPr>
        <w:t xml:space="preserve">. </w:t>
      </w:r>
      <w:r w:rsidRPr="004A6569">
        <w:rPr>
          <w:rFonts w:ascii="Arial" w:hAnsi="Arial" w:cs="Arial"/>
          <w:sz w:val="28"/>
          <w:szCs w:val="28"/>
        </w:rPr>
        <w:t xml:space="preserve"> Securing equipment and facilities </w:t>
      </w:r>
    </w:p>
    <w:p w14:paraId="0F2D7A98" w14:textId="07C6384A" w:rsidR="004A6569" w:rsidRDefault="00471E68" w:rsidP="00471E68">
      <w:pPr>
        <w:spacing w:after="160" w:line="259" w:lineRule="auto"/>
        <w:rPr>
          <w:rFonts w:cs="Arial"/>
          <w:sz w:val="22"/>
          <w:szCs w:val="22"/>
        </w:rPr>
      </w:pPr>
      <w:r w:rsidRPr="004A6569">
        <w:rPr>
          <w:rFonts w:cs="Arial"/>
          <w:sz w:val="22"/>
          <w:szCs w:val="22"/>
        </w:rPr>
        <w:t xml:space="preserve">In the past year </w:t>
      </w:r>
      <w:r w:rsidR="00CF632C" w:rsidRPr="004A6569">
        <w:rPr>
          <w:rFonts w:cs="Arial"/>
          <w:sz w:val="22"/>
          <w:szCs w:val="22"/>
        </w:rPr>
        <w:t xml:space="preserve">spending relating to SEND has included </w:t>
      </w:r>
      <w:r w:rsidR="006622AD">
        <w:rPr>
          <w:rFonts w:cs="Arial"/>
          <w:sz w:val="22"/>
          <w:szCs w:val="22"/>
        </w:rPr>
        <w:t>training for staff</w:t>
      </w:r>
      <w:r w:rsidR="005A5CEB" w:rsidRPr="004A6569">
        <w:rPr>
          <w:rFonts w:cs="Arial"/>
          <w:sz w:val="22"/>
          <w:szCs w:val="22"/>
        </w:rPr>
        <w:t>;</w:t>
      </w:r>
      <w:r w:rsidR="006622AD">
        <w:rPr>
          <w:rFonts w:cs="Arial"/>
          <w:sz w:val="22"/>
          <w:szCs w:val="22"/>
        </w:rPr>
        <w:t xml:space="preserve"> purchasing resources;</w:t>
      </w:r>
      <w:r w:rsidR="005A5CEB" w:rsidRPr="004A6569">
        <w:rPr>
          <w:rFonts w:cs="Arial"/>
          <w:sz w:val="22"/>
          <w:szCs w:val="22"/>
        </w:rPr>
        <w:t xml:space="preserve"> and commissioning external providers such as </w:t>
      </w:r>
      <w:r w:rsidR="00B92218">
        <w:rPr>
          <w:rFonts w:cs="Arial"/>
          <w:sz w:val="22"/>
          <w:szCs w:val="22"/>
        </w:rPr>
        <w:t>Evolve and Growth Therapy</w:t>
      </w:r>
      <w:r w:rsidR="005A5CEB" w:rsidRPr="004A6569">
        <w:rPr>
          <w:rFonts w:cs="Arial"/>
          <w:sz w:val="22"/>
          <w:szCs w:val="22"/>
        </w:rPr>
        <w:t>.</w:t>
      </w:r>
    </w:p>
    <w:p w14:paraId="634DE041" w14:textId="1061B4B1" w:rsidR="006622AD" w:rsidRDefault="006622AD" w:rsidP="00471E68">
      <w:pPr>
        <w:spacing w:after="160" w:line="259" w:lineRule="auto"/>
        <w:rPr>
          <w:rFonts w:cs="Arial"/>
          <w:sz w:val="22"/>
          <w:szCs w:val="22"/>
        </w:rPr>
      </w:pPr>
      <w:r>
        <w:rPr>
          <w:rFonts w:cs="Arial"/>
          <w:sz w:val="22"/>
          <w:szCs w:val="22"/>
        </w:rPr>
        <w:t>A proportion of the school</w:t>
      </w:r>
      <w:r w:rsidR="00B92218">
        <w:rPr>
          <w:rFonts w:cs="Arial"/>
          <w:sz w:val="22"/>
          <w:szCs w:val="22"/>
        </w:rPr>
        <w:t>’</w:t>
      </w:r>
      <w:r>
        <w:rPr>
          <w:rFonts w:cs="Arial"/>
          <w:sz w:val="22"/>
          <w:szCs w:val="22"/>
        </w:rPr>
        <w:t>s CPD time has been allocated to training on supporting special educational needs.</w:t>
      </w:r>
    </w:p>
    <w:p w14:paraId="48F30E3B" w14:textId="77777777" w:rsidR="004A6569" w:rsidRPr="004A6569" w:rsidRDefault="004A6569" w:rsidP="00471E68">
      <w:pPr>
        <w:spacing w:after="160" w:line="259" w:lineRule="auto"/>
        <w:rPr>
          <w:rFonts w:cs="Arial"/>
          <w:sz w:val="22"/>
          <w:szCs w:val="22"/>
        </w:rPr>
      </w:pPr>
    </w:p>
    <w:p w14:paraId="6EA4DB33" w14:textId="3D134FAD" w:rsidR="00365D2C" w:rsidRPr="004A6569" w:rsidRDefault="00365D2C" w:rsidP="00365D2C">
      <w:pPr>
        <w:pStyle w:val="Subhead2"/>
        <w:rPr>
          <w:rFonts w:ascii="Arial" w:hAnsi="Arial" w:cs="Arial"/>
          <w:sz w:val="28"/>
          <w:szCs w:val="28"/>
        </w:rPr>
      </w:pPr>
      <w:r w:rsidRPr="004A6569">
        <w:rPr>
          <w:rFonts w:ascii="Arial" w:hAnsi="Arial" w:cs="Arial"/>
          <w:sz w:val="28"/>
          <w:szCs w:val="28"/>
        </w:rPr>
        <w:t>11</w:t>
      </w:r>
      <w:r w:rsidR="004A6569">
        <w:rPr>
          <w:rFonts w:ascii="Arial" w:hAnsi="Arial" w:cs="Arial"/>
          <w:sz w:val="28"/>
          <w:szCs w:val="28"/>
        </w:rPr>
        <w:t xml:space="preserve">. </w:t>
      </w:r>
      <w:r w:rsidRPr="004A6569">
        <w:rPr>
          <w:rFonts w:ascii="Arial" w:hAnsi="Arial" w:cs="Arial"/>
          <w:sz w:val="28"/>
          <w:szCs w:val="28"/>
        </w:rPr>
        <w:t xml:space="preserve"> Evaluating the effectiveness of SEN provision </w:t>
      </w:r>
    </w:p>
    <w:p w14:paraId="794AFF44" w14:textId="77777777" w:rsidR="00365D2C" w:rsidRPr="004A6569" w:rsidRDefault="00365D2C" w:rsidP="00365D2C">
      <w:pPr>
        <w:rPr>
          <w:rFonts w:cs="Arial"/>
          <w:sz w:val="22"/>
          <w:szCs w:val="22"/>
        </w:rPr>
      </w:pPr>
      <w:r w:rsidRPr="004A6569">
        <w:rPr>
          <w:rFonts w:cs="Arial"/>
          <w:sz w:val="22"/>
          <w:szCs w:val="22"/>
        </w:rPr>
        <w:t>We evaluate the effectiveness of provision for pupils with SEN by:</w:t>
      </w:r>
    </w:p>
    <w:p w14:paraId="4D2FDD1F" w14:textId="49A745E9" w:rsidR="00365D2C" w:rsidRPr="004A6569" w:rsidRDefault="00365D2C" w:rsidP="00365D2C">
      <w:pPr>
        <w:pStyle w:val="4Bulletedcopyblue"/>
        <w:rPr>
          <w:sz w:val="22"/>
          <w:szCs w:val="22"/>
        </w:rPr>
      </w:pPr>
      <w:r w:rsidRPr="004A6569">
        <w:rPr>
          <w:sz w:val="22"/>
          <w:szCs w:val="22"/>
        </w:rPr>
        <w:t xml:space="preserve">Reviewing pupils’ individual progress towards their goals each </w:t>
      </w:r>
      <w:r w:rsidR="00CF632C" w:rsidRPr="004A6569">
        <w:rPr>
          <w:sz w:val="22"/>
          <w:szCs w:val="22"/>
        </w:rPr>
        <w:t>half-</w:t>
      </w:r>
      <w:r w:rsidRPr="004A6569">
        <w:rPr>
          <w:sz w:val="22"/>
          <w:szCs w:val="22"/>
        </w:rPr>
        <w:t xml:space="preserve">term </w:t>
      </w:r>
    </w:p>
    <w:p w14:paraId="4042CD32" w14:textId="2D479409" w:rsidR="00365D2C" w:rsidRPr="004A6569" w:rsidRDefault="00365D2C" w:rsidP="00365D2C">
      <w:pPr>
        <w:pStyle w:val="4Bulletedcopyblue"/>
        <w:rPr>
          <w:sz w:val="22"/>
          <w:szCs w:val="22"/>
        </w:rPr>
      </w:pPr>
      <w:r w:rsidRPr="004A6569">
        <w:rPr>
          <w:sz w:val="22"/>
          <w:szCs w:val="22"/>
        </w:rPr>
        <w:t xml:space="preserve">Reviewing the impact of interventions </w:t>
      </w:r>
      <w:r w:rsidR="00CF632C" w:rsidRPr="004A6569">
        <w:rPr>
          <w:sz w:val="22"/>
          <w:szCs w:val="22"/>
        </w:rPr>
        <w:t>half-termly</w:t>
      </w:r>
      <w:r w:rsidRPr="004A6569">
        <w:rPr>
          <w:sz w:val="22"/>
          <w:szCs w:val="22"/>
        </w:rPr>
        <w:t xml:space="preserve"> </w:t>
      </w:r>
    </w:p>
    <w:p w14:paraId="3018FBDB" w14:textId="0DFD511E" w:rsidR="00365D2C" w:rsidRPr="004A6569" w:rsidRDefault="00365D2C" w:rsidP="00365D2C">
      <w:pPr>
        <w:pStyle w:val="4Bulletedcopyblue"/>
        <w:rPr>
          <w:sz w:val="22"/>
          <w:szCs w:val="22"/>
        </w:rPr>
      </w:pPr>
      <w:r w:rsidRPr="004A6569">
        <w:rPr>
          <w:sz w:val="22"/>
          <w:szCs w:val="22"/>
        </w:rPr>
        <w:t xml:space="preserve">Monitoring by the </w:t>
      </w:r>
      <w:r w:rsidR="00B92218">
        <w:rPr>
          <w:sz w:val="22"/>
          <w:szCs w:val="22"/>
        </w:rPr>
        <w:t>special</w:t>
      </w:r>
      <w:r w:rsidR="00B92218" w:rsidRPr="004A6569">
        <w:rPr>
          <w:sz w:val="22"/>
          <w:szCs w:val="22"/>
        </w:rPr>
        <w:t xml:space="preserve"> </w:t>
      </w:r>
      <w:r w:rsidR="00B92218">
        <w:rPr>
          <w:sz w:val="22"/>
          <w:szCs w:val="22"/>
        </w:rPr>
        <w:t>educational n</w:t>
      </w:r>
      <w:r w:rsidR="00B92218" w:rsidRPr="004A6569">
        <w:rPr>
          <w:sz w:val="22"/>
          <w:szCs w:val="22"/>
        </w:rPr>
        <w:t xml:space="preserve">eeds </w:t>
      </w:r>
      <w:r w:rsidR="00B92218">
        <w:rPr>
          <w:sz w:val="22"/>
          <w:szCs w:val="22"/>
        </w:rPr>
        <w:t>c</w:t>
      </w:r>
      <w:r w:rsidR="00B92218" w:rsidRPr="004A6569">
        <w:rPr>
          <w:sz w:val="22"/>
          <w:szCs w:val="22"/>
        </w:rPr>
        <w:t xml:space="preserve">oordinator </w:t>
      </w:r>
      <w:r w:rsidR="00CF632C" w:rsidRPr="004A6569">
        <w:rPr>
          <w:sz w:val="22"/>
          <w:szCs w:val="22"/>
        </w:rPr>
        <w:t>and leadership team</w:t>
      </w:r>
      <w:r w:rsidRPr="004A6569">
        <w:rPr>
          <w:sz w:val="22"/>
          <w:szCs w:val="22"/>
        </w:rPr>
        <w:t xml:space="preserve"> </w:t>
      </w:r>
    </w:p>
    <w:p w14:paraId="4982C1E5" w14:textId="77777777" w:rsidR="00365D2C" w:rsidRPr="004A6569" w:rsidRDefault="00365D2C" w:rsidP="00365D2C">
      <w:pPr>
        <w:pStyle w:val="4Bulletedcopyblue"/>
        <w:rPr>
          <w:sz w:val="22"/>
          <w:szCs w:val="22"/>
        </w:rPr>
      </w:pPr>
      <w:r w:rsidRPr="004A6569">
        <w:rPr>
          <w:sz w:val="22"/>
          <w:szCs w:val="22"/>
        </w:rPr>
        <w:t>Using provision maps to measure progress</w:t>
      </w:r>
    </w:p>
    <w:p w14:paraId="38555704" w14:textId="613E3874" w:rsidR="00365D2C" w:rsidRDefault="00365D2C" w:rsidP="00365D2C">
      <w:pPr>
        <w:pStyle w:val="4Bulletedcopyblue"/>
        <w:rPr>
          <w:sz w:val="22"/>
          <w:szCs w:val="22"/>
        </w:rPr>
      </w:pPr>
      <w:r w:rsidRPr="004A6569">
        <w:rPr>
          <w:sz w:val="22"/>
          <w:szCs w:val="22"/>
        </w:rPr>
        <w:t xml:space="preserve">Holding </w:t>
      </w:r>
      <w:r w:rsidR="00B92218">
        <w:rPr>
          <w:sz w:val="22"/>
          <w:szCs w:val="22"/>
        </w:rPr>
        <w:t xml:space="preserve">at least </w:t>
      </w:r>
      <w:r w:rsidRPr="004A6569">
        <w:rPr>
          <w:sz w:val="22"/>
          <w:szCs w:val="22"/>
        </w:rPr>
        <w:t>annual reviews for pupils with EHC plans</w:t>
      </w:r>
    </w:p>
    <w:p w14:paraId="552571B2" w14:textId="77777777" w:rsidR="004A6569" w:rsidRPr="004A6569" w:rsidRDefault="004A6569" w:rsidP="004A6569">
      <w:pPr>
        <w:pStyle w:val="4Bulletedcopyblue"/>
        <w:numPr>
          <w:ilvl w:val="0"/>
          <w:numId w:val="0"/>
        </w:numPr>
        <w:ind w:left="340"/>
        <w:rPr>
          <w:sz w:val="22"/>
          <w:szCs w:val="22"/>
        </w:rPr>
      </w:pPr>
    </w:p>
    <w:p w14:paraId="23AA06E7" w14:textId="243B2D26" w:rsidR="00365D2C" w:rsidRPr="004A6569" w:rsidRDefault="005A5CEB" w:rsidP="00365D2C">
      <w:pPr>
        <w:pStyle w:val="Subhead2"/>
        <w:rPr>
          <w:rFonts w:ascii="Arial" w:hAnsi="Arial" w:cs="Arial"/>
          <w:sz w:val="28"/>
          <w:szCs w:val="28"/>
        </w:rPr>
      </w:pPr>
      <w:r w:rsidRPr="004A6569">
        <w:rPr>
          <w:rFonts w:ascii="Arial" w:hAnsi="Arial" w:cs="Arial"/>
          <w:sz w:val="28"/>
          <w:szCs w:val="28"/>
        </w:rPr>
        <w:t>12</w:t>
      </w:r>
      <w:r w:rsidR="004A6569">
        <w:rPr>
          <w:rFonts w:ascii="Arial" w:hAnsi="Arial" w:cs="Arial"/>
          <w:sz w:val="28"/>
          <w:szCs w:val="28"/>
        </w:rPr>
        <w:t xml:space="preserve">. </w:t>
      </w:r>
      <w:r w:rsidR="00365D2C" w:rsidRPr="004A6569">
        <w:rPr>
          <w:rFonts w:ascii="Arial" w:hAnsi="Arial" w:cs="Arial"/>
          <w:sz w:val="28"/>
          <w:szCs w:val="28"/>
        </w:rPr>
        <w:t xml:space="preserve"> Working with other agencies </w:t>
      </w:r>
    </w:p>
    <w:p w14:paraId="6FCD5EBA" w14:textId="32B66333" w:rsidR="00CF632C" w:rsidRPr="004A6569" w:rsidRDefault="00CF632C" w:rsidP="00365D2C">
      <w:pPr>
        <w:pStyle w:val="Caption1"/>
        <w:rPr>
          <w:rFonts w:cs="Arial"/>
          <w:i w:val="0"/>
          <w:iCs/>
          <w:color w:val="auto"/>
          <w:sz w:val="22"/>
          <w:szCs w:val="22"/>
        </w:rPr>
      </w:pPr>
      <w:r w:rsidRPr="004A6569">
        <w:rPr>
          <w:rFonts w:cs="Arial"/>
          <w:i w:val="0"/>
          <w:iCs/>
          <w:color w:val="auto"/>
          <w:sz w:val="22"/>
          <w:szCs w:val="22"/>
        </w:rPr>
        <w:t>The service works with a range of other agencies</w:t>
      </w:r>
      <w:r w:rsidR="00365D2C" w:rsidRPr="004A6569">
        <w:rPr>
          <w:rFonts w:cs="Arial"/>
          <w:i w:val="0"/>
          <w:iCs/>
          <w:color w:val="auto"/>
          <w:sz w:val="22"/>
          <w:szCs w:val="22"/>
        </w:rPr>
        <w:t>.</w:t>
      </w:r>
      <w:r w:rsidRPr="004A6569">
        <w:rPr>
          <w:rFonts w:cs="Arial"/>
          <w:i w:val="0"/>
          <w:iCs/>
          <w:color w:val="auto"/>
          <w:sz w:val="22"/>
          <w:szCs w:val="22"/>
        </w:rPr>
        <w:t xml:space="preserve"> These include, but are not limited to:</w:t>
      </w:r>
    </w:p>
    <w:p w14:paraId="0763BA49" w14:textId="77777777" w:rsidR="00CF632C" w:rsidRPr="004A6569" w:rsidRDefault="00CF632C" w:rsidP="00CF632C">
      <w:pPr>
        <w:pStyle w:val="4Bulletedcopyblue"/>
        <w:rPr>
          <w:sz w:val="22"/>
          <w:szCs w:val="22"/>
        </w:rPr>
      </w:pPr>
      <w:r w:rsidRPr="004A6569">
        <w:rPr>
          <w:sz w:val="22"/>
          <w:szCs w:val="22"/>
        </w:rPr>
        <w:t>Children’s Social Care</w:t>
      </w:r>
    </w:p>
    <w:p w14:paraId="63B484B8" w14:textId="77777777" w:rsidR="00CF632C" w:rsidRPr="004A6569" w:rsidRDefault="00CF632C" w:rsidP="00CF632C">
      <w:pPr>
        <w:pStyle w:val="4Bulletedcopyblue"/>
        <w:rPr>
          <w:sz w:val="22"/>
          <w:szCs w:val="22"/>
        </w:rPr>
      </w:pPr>
      <w:r w:rsidRPr="004A6569">
        <w:rPr>
          <w:sz w:val="22"/>
          <w:szCs w:val="22"/>
        </w:rPr>
        <w:t>Youth Offending Team</w:t>
      </w:r>
    </w:p>
    <w:p w14:paraId="7CC11803" w14:textId="63C3A597" w:rsidR="00CF632C" w:rsidRPr="004A6569" w:rsidRDefault="00CF632C" w:rsidP="00CF632C">
      <w:pPr>
        <w:pStyle w:val="4Bulletedcopyblue"/>
        <w:rPr>
          <w:sz w:val="22"/>
          <w:szCs w:val="22"/>
        </w:rPr>
      </w:pPr>
      <w:r w:rsidRPr="004A6569">
        <w:rPr>
          <w:sz w:val="22"/>
          <w:szCs w:val="22"/>
        </w:rPr>
        <w:t>Educational Psychologists</w:t>
      </w:r>
    </w:p>
    <w:p w14:paraId="16C31C89" w14:textId="77777777" w:rsidR="00CF632C" w:rsidRPr="004A6569" w:rsidRDefault="00CF632C" w:rsidP="00CF632C">
      <w:pPr>
        <w:pStyle w:val="4Bulletedcopyblue"/>
        <w:rPr>
          <w:sz w:val="22"/>
          <w:szCs w:val="22"/>
        </w:rPr>
      </w:pPr>
      <w:r w:rsidRPr="004A6569">
        <w:rPr>
          <w:sz w:val="22"/>
          <w:szCs w:val="22"/>
        </w:rPr>
        <w:t>Specialist Advisory Teachers</w:t>
      </w:r>
    </w:p>
    <w:p w14:paraId="562A678B" w14:textId="77777777" w:rsidR="00CF632C" w:rsidRPr="004A6569" w:rsidRDefault="00CF632C" w:rsidP="00CF632C">
      <w:pPr>
        <w:pStyle w:val="4Bulletedcopyblue"/>
        <w:rPr>
          <w:sz w:val="22"/>
          <w:szCs w:val="22"/>
        </w:rPr>
      </w:pPr>
      <w:r w:rsidRPr="004A6569">
        <w:rPr>
          <w:sz w:val="22"/>
          <w:szCs w:val="22"/>
        </w:rPr>
        <w:t>Local Authority SEND Team</w:t>
      </w:r>
    </w:p>
    <w:p w14:paraId="33D32D0B" w14:textId="77777777" w:rsidR="00CF632C" w:rsidRPr="004A6569" w:rsidRDefault="00CF632C" w:rsidP="00CF632C">
      <w:pPr>
        <w:pStyle w:val="4Bulletedcopyblue"/>
        <w:rPr>
          <w:sz w:val="22"/>
          <w:szCs w:val="22"/>
        </w:rPr>
      </w:pPr>
      <w:r w:rsidRPr="004A6569">
        <w:rPr>
          <w:sz w:val="22"/>
          <w:szCs w:val="22"/>
        </w:rPr>
        <w:t>Child and Adolescent Mental Health Service</w:t>
      </w:r>
    </w:p>
    <w:p w14:paraId="4773C7E7" w14:textId="2EAE6146" w:rsidR="00CF632C" w:rsidRPr="004A6569" w:rsidRDefault="00CF632C" w:rsidP="00CF632C">
      <w:pPr>
        <w:pStyle w:val="4Bulletedcopyblue"/>
        <w:rPr>
          <w:sz w:val="22"/>
          <w:szCs w:val="22"/>
        </w:rPr>
      </w:pPr>
      <w:r w:rsidRPr="004A6569">
        <w:rPr>
          <w:sz w:val="22"/>
          <w:szCs w:val="22"/>
        </w:rPr>
        <w:t>Barnardo’s (My Time and Education Mental Health Support Team)</w:t>
      </w:r>
    </w:p>
    <w:p w14:paraId="414E87EB" w14:textId="0D3FD7D6" w:rsidR="00CF632C" w:rsidRPr="004A6569" w:rsidRDefault="00BD6E72" w:rsidP="00D27721">
      <w:pPr>
        <w:pStyle w:val="4Bulletedcopyblue"/>
        <w:rPr>
          <w:iCs/>
          <w:sz w:val="22"/>
          <w:szCs w:val="22"/>
        </w:rPr>
      </w:pPr>
      <w:r w:rsidRPr="004A6569">
        <w:rPr>
          <w:sz w:val="22"/>
          <w:szCs w:val="22"/>
        </w:rPr>
        <w:t>School Nurses</w:t>
      </w:r>
    </w:p>
    <w:p w14:paraId="6547D5BA" w14:textId="77777777" w:rsidR="004A6569" w:rsidRPr="004A6569" w:rsidRDefault="004A6569" w:rsidP="004A6569">
      <w:pPr>
        <w:pStyle w:val="4Bulletedcopyblue"/>
        <w:numPr>
          <w:ilvl w:val="0"/>
          <w:numId w:val="0"/>
        </w:numPr>
        <w:ind w:left="340"/>
        <w:rPr>
          <w:iCs/>
          <w:sz w:val="22"/>
          <w:szCs w:val="22"/>
        </w:rPr>
      </w:pPr>
    </w:p>
    <w:p w14:paraId="058391BC" w14:textId="7F130825" w:rsidR="00365D2C" w:rsidRPr="004A6569" w:rsidRDefault="005A5CEB" w:rsidP="00365D2C">
      <w:pPr>
        <w:pStyle w:val="Subhead2"/>
        <w:rPr>
          <w:rFonts w:ascii="Arial" w:hAnsi="Arial" w:cs="Arial"/>
          <w:sz w:val="28"/>
          <w:szCs w:val="28"/>
        </w:rPr>
      </w:pPr>
      <w:r w:rsidRPr="004A6569">
        <w:rPr>
          <w:rFonts w:ascii="Arial" w:hAnsi="Arial" w:cs="Arial"/>
          <w:sz w:val="28"/>
          <w:szCs w:val="28"/>
        </w:rPr>
        <w:t>13</w:t>
      </w:r>
      <w:r w:rsidR="004A6569">
        <w:rPr>
          <w:rFonts w:ascii="Arial" w:hAnsi="Arial" w:cs="Arial"/>
          <w:sz w:val="28"/>
          <w:szCs w:val="28"/>
        </w:rPr>
        <w:t xml:space="preserve">. </w:t>
      </w:r>
      <w:r w:rsidR="00365D2C" w:rsidRPr="004A6569">
        <w:rPr>
          <w:rFonts w:ascii="Arial" w:hAnsi="Arial" w:cs="Arial"/>
          <w:sz w:val="28"/>
          <w:szCs w:val="28"/>
        </w:rPr>
        <w:t xml:space="preserve"> Complaints about SEN provision </w:t>
      </w:r>
    </w:p>
    <w:p w14:paraId="2DE7CB94" w14:textId="340B8FB5" w:rsidR="00365D2C" w:rsidRPr="004A6569" w:rsidRDefault="00365D2C" w:rsidP="00365D2C">
      <w:pPr>
        <w:rPr>
          <w:rFonts w:cs="Arial"/>
          <w:sz w:val="22"/>
          <w:szCs w:val="22"/>
        </w:rPr>
      </w:pPr>
      <w:r w:rsidRPr="004A6569">
        <w:rPr>
          <w:rFonts w:cs="Arial"/>
          <w:sz w:val="22"/>
          <w:szCs w:val="22"/>
        </w:rPr>
        <w:t>Complaints about SEN provision in our school should be made to</w:t>
      </w:r>
      <w:r w:rsidR="00CF632C" w:rsidRPr="004A6569">
        <w:rPr>
          <w:rFonts w:cs="Arial"/>
          <w:sz w:val="22"/>
          <w:szCs w:val="22"/>
        </w:rPr>
        <w:t xml:space="preserve"> key staff</w:t>
      </w:r>
      <w:r w:rsidRPr="004A6569">
        <w:rPr>
          <w:rFonts w:cs="Arial"/>
          <w:color w:val="943634"/>
          <w:sz w:val="22"/>
          <w:szCs w:val="22"/>
        </w:rPr>
        <w:t xml:space="preserve"> </w:t>
      </w:r>
      <w:r w:rsidRPr="004A6569">
        <w:rPr>
          <w:rFonts w:cs="Arial"/>
          <w:sz w:val="22"/>
          <w:szCs w:val="22"/>
        </w:rPr>
        <w:t xml:space="preserve">in the first instance. They will then be referred to the school’s complaints policy. </w:t>
      </w:r>
    </w:p>
    <w:p w14:paraId="3079C389" w14:textId="4C18684D" w:rsidR="00365D2C" w:rsidRPr="004A6569" w:rsidRDefault="00365D2C" w:rsidP="00365D2C">
      <w:pPr>
        <w:rPr>
          <w:rFonts w:cs="Arial"/>
          <w:sz w:val="22"/>
          <w:szCs w:val="22"/>
        </w:rPr>
      </w:pPr>
      <w:r w:rsidRPr="004A6569">
        <w:rPr>
          <w:rFonts w:cs="Arial"/>
          <w:sz w:val="22"/>
          <w:szCs w:val="22"/>
        </w:rPr>
        <w:t xml:space="preserve">The parents of pupils with disabilities have the right to make disability discrimination claims to the first-tier SEND tribunal if they believe that our </w:t>
      </w:r>
      <w:r w:rsidR="00CF632C" w:rsidRPr="004A6569">
        <w:rPr>
          <w:rFonts w:cs="Arial"/>
          <w:sz w:val="22"/>
          <w:szCs w:val="22"/>
        </w:rPr>
        <w:t>service</w:t>
      </w:r>
      <w:r w:rsidRPr="004A6569">
        <w:rPr>
          <w:rFonts w:cs="Arial"/>
          <w:sz w:val="22"/>
          <w:szCs w:val="22"/>
        </w:rPr>
        <w:t xml:space="preserve"> has discriminated against their children. They can make a claim about alleged discrimination regarding:</w:t>
      </w:r>
    </w:p>
    <w:p w14:paraId="4A4F1F48" w14:textId="77777777" w:rsidR="00365D2C" w:rsidRPr="004A6569" w:rsidRDefault="00365D2C" w:rsidP="00365D2C">
      <w:pPr>
        <w:pStyle w:val="4Bulletedcopyblue"/>
        <w:rPr>
          <w:sz w:val="22"/>
          <w:szCs w:val="22"/>
        </w:rPr>
      </w:pPr>
      <w:r w:rsidRPr="004A6569">
        <w:rPr>
          <w:sz w:val="22"/>
          <w:szCs w:val="22"/>
        </w:rPr>
        <w:lastRenderedPageBreak/>
        <w:t xml:space="preserve">Exclusions </w:t>
      </w:r>
    </w:p>
    <w:p w14:paraId="586FF60E" w14:textId="77777777" w:rsidR="00365D2C" w:rsidRPr="004A6569" w:rsidRDefault="00365D2C" w:rsidP="00365D2C">
      <w:pPr>
        <w:pStyle w:val="4Bulletedcopyblue"/>
        <w:rPr>
          <w:sz w:val="22"/>
          <w:szCs w:val="22"/>
        </w:rPr>
      </w:pPr>
      <w:r w:rsidRPr="004A6569">
        <w:rPr>
          <w:sz w:val="22"/>
          <w:szCs w:val="22"/>
        </w:rPr>
        <w:t xml:space="preserve">Provision of education and associated services </w:t>
      </w:r>
    </w:p>
    <w:p w14:paraId="5A3F5C50" w14:textId="0FF49EE5" w:rsidR="00365D2C" w:rsidRDefault="00365D2C" w:rsidP="00365D2C">
      <w:pPr>
        <w:pStyle w:val="4Bulletedcopyblue"/>
        <w:rPr>
          <w:sz w:val="22"/>
          <w:szCs w:val="22"/>
        </w:rPr>
      </w:pPr>
      <w:r w:rsidRPr="004A6569">
        <w:rPr>
          <w:sz w:val="22"/>
          <w:szCs w:val="22"/>
        </w:rPr>
        <w:t xml:space="preserve">Making reasonable adjustments, including the provision of auxiliary aids and services </w:t>
      </w:r>
    </w:p>
    <w:p w14:paraId="36806233" w14:textId="77777777" w:rsidR="004A6569" w:rsidRPr="004A6569" w:rsidRDefault="004A6569" w:rsidP="004A6569">
      <w:pPr>
        <w:pStyle w:val="4Bulletedcopyblue"/>
        <w:numPr>
          <w:ilvl w:val="0"/>
          <w:numId w:val="0"/>
        </w:numPr>
        <w:ind w:left="340"/>
        <w:rPr>
          <w:sz w:val="22"/>
          <w:szCs w:val="22"/>
        </w:rPr>
      </w:pPr>
    </w:p>
    <w:p w14:paraId="4BC5521D" w14:textId="182C804F" w:rsidR="00365D2C" w:rsidRPr="004A6569" w:rsidRDefault="00243607" w:rsidP="00365D2C">
      <w:pPr>
        <w:pStyle w:val="Subhead2"/>
        <w:rPr>
          <w:rFonts w:ascii="Arial" w:hAnsi="Arial" w:cs="Arial"/>
          <w:sz w:val="28"/>
          <w:szCs w:val="28"/>
        </w:rPr>
      </w:pPr>
      <w:r w:rsidRPr="004A6569">
        <w:rPr>
          <w:rFonts w:ascii="Arial" w:hAnsi="Arial" w:cs="Arial"/>
          <w:sz w:val="28"/>
          <w:szCs w:val="28"/>
        </w:rPr>
        <w:t>14</w:t>
      </w:r>
      <w:r w:rsidR="004A6569">
        <w:rPr>
          <w:rFonts w:ascii="Arial" w:hAnsi="Arial" w:cs="Arial"/>
          <w:sz w:val="28"/>
          <w:szCs w:val="28"/>
        </w:rPr>
        <w:t>.</w:t>
      </w:r>
      <w:r w:rsidRPr="004A6569">
        <w:rPr>
          <w:rFonts w:ascii="Arial" w:hAnsi="Arial" w:cs="Arial"/>
          <w:sz w:val="28"/>
          <w:szCs w:val="28"/>
        </w:rPr>
        <w:t xml:space="preserve"> </w:t>
      </w:r>
      <w:r w:rsidR="004A6569">
        <w:rPr>
          <w:rFonts w:ascii="Arial" w:hAnsi="Arial" w:cs="Arial"/>
          <w:sz w:val="28"/>
          <w:szCs w:val="28"/>
        </w:rPr>
        <w:t xml:space="preserve"> </w:t>
      </w:r>
      <w:r w:rsidR="00365D2C" w:rsidRPr="004A6569">
        <w:rPr>
          <w:rFonts w:ascii="Arial" w:hAnsi="Arial" w:cs="Arial"/>
          <w:sz w:val="28"/>
          <w:szCs w:val="28"/>
        </w:rPr>
        <w:t>Contact details of support services for parents of pupils with SEN</w:t>
      </w:r>
    </w:p>
    <w:p w14:paraId="6BEBEF56" w14:textId="78B2A1C5" w:rsidR="00365D2C" w:rsidRPr="004A6569" w:rsidRDefault="00CF632C" w:rsidP="00365D2C">
      <w:pPr>
        <w:pStyle w:val="Caption1"/>
        <w:rPr>
          <w:rFonts w:cs="Arial"/>
          <w:i w:val="0"/>
          <w:iCs/>
          <w:color w:val="auto"/>
          <w:sz w:val="22"/>
          <w:szCs w:val="22"/>
        </w:rPr>
      </w:pPr>
      <w:r w:rsidRPr="004A6569">
        <w:rPr>
          <w:rFonts w:cs="Arial"/>
          <w:i w:val="0"/>
          <w:iCs/>
          <w:color w:val="auto"/>
          <w:sz w:val="22"/>
          <w:szCs w:val="22"/>
        </w:rPr>
        <w:t>Staff at Newbridge House are happy to signpost additional support services. Contact should be made with key staff in the first instance.</w:t>
      </w:r>
    </w:p>
    <w:p w14:paraId="0D980D93" w14:textId="73F2094F" w:rsidR="00CF632C" w:rsidRDefault="00CF632C" w:rsidP="00365D2C">
      <w:pPr>
        <w:pStyle w:val="Caption1"/>
        <w:rPr>
          <w:rFonts w:cs="Arial"/>
          <w:i w:val="0"/>
          <w:iCs/>
          <w:color w:val="auto"/>
          <w:sz w:val="22"/>
          <w:szCs w:val="22"/>
        </w:rPr>
      </w:pPr>
      <w:r w:rsidRPr="004A6569">
        <w:rPr>
          <w:rFonts w:cs="Arial"/>
          <w:i w:val="0"/>
          <w:iCs/>
          <w:color w:val="auto"/>
          <w:sz w:val="22"/>
          <w:szCs w:val="22"/>
        </w:rPr>
        <w:t xml:space="preserve">Independent advice and guidance on SEND issues is available from </w:t>
      </w:r>
      <w:r w:rsidR="00B92218">
        <w:rPr>
          <w:rFonts w:cs="Arial"/>
          <w:i w:val="0"/>
          <w:iCs/>
          <w:color w:val="auto"/>
          <w:sz w:val="22"/>
          <w:szCs w:val="22"/>
        </w:rPr>
        <w:t>Westmorland and Furness</w:t>
      </w:r>
      <w:r w:rsidRPr="004A6569">
        <w:rPr>
          <w:rFonts w:cs="Arial"/>
          <w:i w:val="0"/>
          <w:iCs/>
          <w:color w:val="auto"/>
          <w:sz w:val="22"/>
          <w:szCs w:val="22"/>
        </w:rPr>
        <w:t xml:space="preserve"> </w:t>
      </w:r>
      <w:r w:rsidR="00B92218" w:rsidRPr="00B92218">
        <w:rPr>
          <w:rFonts w:cs="Arial"/>
          <w:i w:val="0"/>
          <w:iCs/>
          <w:color w:val="auto"/>
          <w:sz w:val="22"/>
          <w:szCs w:val="22"/>
        </w:rPr>
        <w:t>special</w:t>
      </w:r>
      <w:r w:rsidR="003A1EB2">
        <w:rPr>
          <w:rFonts w:cs="Arial"/>
          <w:i w:val="0"/>
          <w:iCs/>
          <w:color w:val="auto"/>
          <w:sz w:val="22"/>
          <w:szCs w:val="22"/>
        </w:rPr>
        <w:t xml:space="preserve"> </w:t>
      </w:r>
      <w:r w:rsidR="00B92218" w:rsidRPr="00B92218">
        <w:rPr>
          <w:rFonts w:cs="Arial"/>
          <w:i w:val="0"/>
          <w:iCs/>
          <w:color w:val="auto"/>
          <w:sz w:val="22"/>
          <w:szCs w:val="22"/>
        </w:rPr>
        <w:t>educational</w:t>
      </w:r>
      <w:r w:rsidR="003A1EB2">
        <w:rPr>
          <w:rFonts w:cs="Arial"/>
          <w:i w:val="0"/>
          <w:iCs/>
          <w:color w:val="auto"/>
          <w:sz w:val="22"/>
          <w:szCs w:val="22"/>
        </w:rPr>
        <w:t xml:space="preserve"> </w:t>
      </w:r>
      <w:r w:rsidR="00B92218" w:rsidRPr="00B92218">
        <w:rPr>
          <w:rFonts w:cs="Arial"/>
          <w:i w:val="0"/>
          <w:iCs/>
          <w:color w:val="auto"/>
          <w:sz w:val="22"/>
          <w:szCs w:val="22"/>
        </w:rPr>
        <w:t>needs</w:t>
      </w:r>
      <w:r w:rsidR="003A1EB2">
        <w:rPr>
          <w:rFonts w:cs="Arial"/>
          <w:i w:val="0"/>
          <w:iCs/>
          <w:color w:val="auto"/>
          <w:sz w:val="22"/>
          <w:szCs w:val="22"/>
        </w:rPr>
        <w:t xml:space="preserve"> </w:t>
      </w:r>
      <w:r w:rsidR="00B92218" w:rsidRPr="00B92218">
        <w:rPr>
          <w:rFonts w:cs="Arial"/>
          <w:i w:val="0"/>
          <w:iCs/>
          <w:color w:val="auto"/>
          <w:sz w:val="22"/>
          <w:szCs w:val="22"/>
        </w:rPr>
        <w:t>and</w:t>
      </w:r>
      <w:r w:rsidR="003A1EB2">
        <w:rPr>
          <w:rFonts w:cs="Arial"/>
          <w:i w:val="0"/>
          <w:iCs/>
          <w:color w:val="auto"/>
          <w:sz w:val="22"/>
          <w:szCs w:val="22"/>
        </w:rPr>
        <w:t xml:space="preserve"> </w:t>
      </w:r>
      <w:r w:rsidR="00B92218" w:rsidRPr="00B92218">
        <w:rPr>
          <w:rFonts w:cs="Arial"/>
          <w:i w:val="0"/>
          <w:iCs/>
          <w:color w:val="auto"/>
          <w:sz w:val="22"/>
          <w:szCs w:val="22"/>
        </w:rPr>
        <w:t>disabilities</w:t>
      </w:r>
      <w:r w:rsidR="003A1EB2">
        <w:rPr>
          <w:rFonts w:cs="Arial"/>
          <w:i w:val="0"/>
          <w:iCs/>
          <w:color w:val="auto"/>
          <w:sz w:val="22"/>
          <w:szCs w:val="22"/>
        </w:rPr>
        <w:t xml:space="preserve"> </w:t>
      </w:r>
      <w:r w:rsidR="00B92218" w:rsidRPr="00B92218">
        <w:rPr>
          <w:rFonts w:cs="Arial"/>
          <w:i w:val="0"/>
          <w:iCs/>
          <w:color w:val="auto"/>
          <w:sz w:val="22"/>
          <w:szCs w:val="22"/>
        </w:rPr>
        <w:t>information</w:t>
      </w:r>
      <w:r w:rsidR="003A1EB2">
        <w:rPr>
          <w:rFonts w:cs="Arial"/>
          <w:i w:val="0"/>
          <w:iCs/>
          <w:color w:val="auto"/>
          <w:sz w:val="22"/>
          <w:szCs w:val="22"/>
        </w:rPr>
        <w:t xml:space="preserve"> </w:t>
      </w:r>
      <w:r w:rsidR="00B92218" w:rsidRPr="00B92218">
        <w:rPr>
          <w:rFonts w:cs="Arial"/>
          <w:i w:val="0"/>
          <w:iCs/>
          <w:color w:val="auto"/>
          <w:sz w:val="22"/>
          <w:szCs w:val="22"/>
        </w:rPr>
        <w:t>advice</w:t>
      </w:r>
      <w:r w:rsidR="003A1EB2">
        <w:rPr>
          <w:rFonts w:cs="Arial"/>
          <w:i w:val="0"/>
          <w:iCs/>
          <w:color w:val="auto"/>
          <w:sz w:val="22"/>
          <w:szCs w:val="22"/>
        </w:rPr>
        <w:t xml:space="preserve"> </w:t>
      </w:r>
      <w:r w:rsidR="00B92218" w:rsidRPr="00B92218">
        <w:rPr>
          <w:rFonts w:cs="Arial"/>
          <w:i w:val="0"/>
          <w:iCs/>
          <w:color w:val="auto"/>
          <w:sz w:val="22"/>
          <w:szCs w:val="22"/>
        </w:rPr>
        <w:t>and</w:t>
      </w:r>
      <w:r w:rsidR="003A1EB2">
        <w:rPr>
          <w:rFonts w:cs="Arial"/>
          <w:i w:val="0"/>
          <w:iCs/>
          <w:color w:val="auto"/>
          <w:sz w:val="22"/>
          <w:szCs w:val="22"/>
        </w:rPr>
        <w:t xml:space="preserve"> </w:t>
      </w:r>
      <w:r w:rsidR="00B92218" w:rsidRPr="00B92218">
        <w:rPr>
          <w:rFonts w:cs="Arial"/>
          <w:i w:val="0"/>
          <w:iCs/>
          <w:color w:val="auto"/>
          <w:sz w:val="22"/>
          <w:szCs w:val="22"/>
        </w:rPr>
        <w:t>support</w:t>
      </w:r>
      <w:r w:rsidR="003A1EB2">
        <w:rPr>
          <w:rFonts w:cs="Arial"/>
          <w:i w:val="0"/>
          <w:iCs/>
          <w:color w:val="auto"/>
          <w:sz w:val="22"/>
          <w:szCs w:val="22"/>
        </w:rPr>
        <w:t xml:space="preserve"> </w:t>
      </w:r>
      <w:r w:rsidR="00B92218" w:rsidRPr="00B92218">
        <w:rPr>
          <w:rFonts w:cs="Arial"/>
          <w:i w:val="0"/>
          <w:iCs/>
          <w:color w:val="auto"/>
          <w:sz w:val="22"/>
          <w:szCs w:val="22"/>
        </w:rPr>
        <w:t>service</w:t>
      </w:r>
      <w:r w:rsidR="003A1EB2">
        <w:rPr>
          <w:rFonts w:cs="Arial"/>
          <w:i w:val="0"/>
          <w:iCs/>
          <w:color w:val="auto"/>
          <w:sz w:val="22"/>
          <w:szCs w:val="22"/>
        </w:rPr>
        <w:t xml:space="preserve"> (</w:t>
      </w:r>
      <w:r w:rsidRPr="004A6569">
        <w:rPr>
          <w:rFonts w:cs="Arial"/>
          <w:i w:val="0"/>
          <w:iCs/>
          <w:color w:val="auto"/>
          <w:sz w:val="22"/>
          <w:szCs w:val="22"/>
        </w:rPr>
        <w:t>SENDIASS</w:t>
      </w:r>
      <w:r w:rsidR="003A1EB2">
        <w:rPr>
          <w:rFonts w:cs="Arial"/>
          <w:i w:val="0"/>
          <w:iCs/>
          <w:color w:val="auto"/>
          <w:sz w:val="22"/>
          <w:szCs w:val="22"/>
        </w:rPr>
        <w:t>)</w:t>
      </w:r>
      <w:r w:rsidR="005A5CEB" w:rsidRPr="004A6569">
        <w:rPr>
          <w:rFonts w:cs="Arial"/>
          <w:i w:val="0"/>
          <w:iCs/>
          <w:color w:val="auto"/>
          <w:sz w:val="22"/>
          <w:szCs w:val="22"/>
        </w:rPr>
        <w:t xml:space="preserve">.  Their contact details can be found at: </w:t>
      </w:r>
    </w:p>
    <w:p w14:paraId="275C19F5" w14:textId="18A1D83A" w:rsidR="003A1EB2" w:rsidRPr="003A1EB2" w:rsidRDefault="009F6273" w:rsidP="00365D2C">
      <w:pPr>
        <w:pStyle w:val="Caption1"/>
        <w:rPr>
          <w:rFonts w:cs="Arial"/>
          <w:i w:val="0"/>
          <w:iCs/>
          <w:color w:val="auto"/>
          <w:sz w:val="24"/>
        </w:rPr>
      </w:pPr>
      <w:hyperlink r:id="rId14" w:history="1">
        <w:r w:rsidR="003A1EB2" w:rsidRPr="003A1EB2">
          <w:rPr>
            <w:rStyle w:val="Hyperlink"/>
            <w:i w:val="0"/>
            <w:iCs/>
            <w:sz w:val="22"/>
            <w:szCs w:val="28"/>
          </w:rPr>
          <w:t>https://fid.westmorlandandfurness.gov.uk/kb5/</w:t>
        </w:r>
        <w:r w:rsidR="003A1EB2" w:rsidRPr="003A1EB2">
          <w:rPr>
            <w:rStyle w:val="Hyperlink"/>
            <w:i w:val="0"/>
            <w:iCs/>
            <w:sz w:val="22"/>
            <w:szCs w:val="28"/>
          </w:rPr>
          <w:t>w</w:t>
        </w:r>
        <w:r w:rsidR="003A1EB2" w:rsidRPr="003A1EB2">
          <w:rPr>
            <w:rStyle w:val="Hyperlink"/>
            <w:i w:val="0"/>
            <w:iCs/>
            <w:sz w:val="22"/>
            <w:szCs w:val="28"/>
          </w:rPr>
          <w:t>estmorlandandfurness/directory/service.page</w:t>
        </w:r>
      </w:hyperlink>
    </w:p>
    <w:p w14:paraId="3CC651CC" w14:textId="1F3CCC96" w:rsidR="004A6569" w:rsidRDefault="004A6569" w:rsidP="00365D2C">
      <w:pPr>
        <w:pStyle w:val="Caption1"/>
        <w:rPr>
          <w:rFonts w:cs="Arial"/>
          <w:i w:val="0"/>
          <w:iCs/>
          <w:color w:val="auto"/>
          <w:sz w:val="22"/>
          <w:szCs w:val="22"/>
        </w:rPr>
      </w:pPr>
    </w:p>
    <w:p w14:paraId="5549970C" w14:textId="47E29217" w:rsidR="00365D2C" w:rsidRPr="004A6569" w:rsidRDefault="00243607" w:rsidP="00365D2C">
      <w:pPr>
        <w:pStyle w:val="Subhead2"/>
        <w:rPr>
          <w:rFonts w:ascii="Arial" w:hAnsi="Arial" w:cs="Arial"/>
          <w:sz w:val="28"/>
          <w:szCs w:val="28"/>
        </w:rPr>
      </w:pPr>
      <w:r w:rsidRPr="004A6569">
        <w:rPr>
          <w:rFonts w:ascii="Arial" w:hAnsi="Arial" w:cs="Arial"/>
          <w:sz w:val="28"/>
          <w:szCs w:val="28"/>
        </w:rPr>
        <w:t>15</w:t>
      </w:r>
      <w:r w:rsidR="004A6569">
        <w:rPr>
          <w:rFonts w:ascii="Arial" w:hAnsi="Arial" w:cs="Arial"/>
          <w:sz w:val="28"/>
          <w:szCs w:val="28"/>
        </w:rPr>
        <w:t xml:space="preserve">. </w:t>
      </w:r>
      <w:r w:rsidR="00365D2C" w:rsidRPr="004A6569">
        <w:rPr>
          <w:rFonts w:ascii="Arial" w:hAnsi="Arial" w:cs="Arial"/>
          <w:sz w:val="28"/>
          <w:szCs w:val="28"/>
        </w:rPr>
        <w:t xml:space="preserve"> Contact details for raising concerns</w:t>
      </w:r>
    </w:p>
    <w:p w14:paraId="03349B47" w14:textId="5F28A80C" w:rsidR="00365D2C" w:rsidRDefault="005A5CEB" w:rsidP="00365D2C">
      <w:pPr>
        <w:pStyle w:val="Caption1"/>
        <w:rPr>
          <w:rFonts w:cs="Arial"/>
          <w:i w:val="0"/>
          <w:iCs/>
          <w:color w:val="auto"/>
          <w:sz w:val="22"/>
          <w:szCs w:val="22"/>
        </w:rPr>
      </w:pPr>
      <w:r w:rsidRPr="004A6569">
        <w:rPr>
          <w:rFonts w:cs="Arial"/>
          <w:i w:val="0"/>
          <w:iCs/>
          <w:color w:val="auto"/>
          <w:sz w:val="22"/>
          <w:szCs w:val="22"/>
        </w:rPr>
        <w:t xml:space="preserve">Any concerns should be raised with key staff in the first instance.  If concerns relate to </w:t>
      </w:r>
      <w:r w:rsidR="00463935" w:rsidRPr="004A6569">
        <w:rPr>
          <w:rFonts w:cs="Arial"/>
          <w:i w:val="0"/>
          <w:iCs/>
          <w:color w:val="auto"/>
          <w:sz w:val="22"/>
          <w:szCs w:val="22"/>
        </w:rPr>
        <w:t>safeguarding,</w:t>
      </w:r>
      <w:r w:rsidRPr="004A6569">
        <w:rPr>
          <w:rFonts w:cs="Arial"/>
          <w:i w:val="0"/>
          <w:iCs/>
          <w:color w:val="auto"/>
          <w:sz w:val="22"/>
          <w:szCs w:val="22"/>
        </w:rPr>
        <w:t xml:space="preserve"> please refer them to the designated safeguarding lead, Lisa Balderstone, or one of the deputy designated safeguarding leads </w:t>
      </w:r>
      <w:r w:rsidR="009F6273">
        <w:rPr>
          <w:rFonts w:cs="Arial"/>
          <w:i w:val="0"/>
          <w:iCs/>
          <w:color w:val="auto"/>
          <w:sz w:val="22"/>
          <w:szCs w:val="22"/>
        </w:rPr>
        <w:t>Leeann Evans</w:t>
      </w:r>
      <w:r w:rsidR="00EB4CCF">
        <w:rPr>
          <w:rFonts w:cs="Arial"/>
          <w:i w:val="0"/>
          <w:iCs/>
          <w:color w:val="auto"/>
          <w:sz w:val="22"/>
          <w:szCs w:val="22"/>
        </w:rPr>
        <w:t>,</w:t>
      </w:r>
      <w:r w:rsidRPr="004A6569">
        <w:rPr>
          <w:rFonts w:cs="Arial"/>
          <w:i w:val="0"/>
          <w:iCs/>
          <w:color w:val="auto"/>
          <w:sz w:val="22"/>
          <w:szCs w:val="22"/>
        </w:rPr>
        <w:t xml:space="preserve"> Jez Mark</w:t>
      </w:r>
      <w:r w:rsidR="00EB4CCF">
        <w:rPr>
          <w:rFonts w:cs="Arial"/>
          <w:i w:val="0"/>
          <w:iCs/>
          <w:color w:val="auto"/>
          <w:sz w:val="22"/>
          <w:szCs w:val="22"/>
        </w:rPr>
        <w:t xml:space="preserve"> or Sara Rose</w:t>
      </w:r>
      <w:r w:rsidR="00BD6E72" w:rsidRPr="004A6569">
        <w:rPr>
          <w:rFonts w:cs="Arial"/>
          <w:i w:val="0"/>
          <w:iCs/>
          <w:color w:val="auto"/>
          <w:sz w:val="22"/>
          <w:szCs w:val="22"/>
        </w:rPr>
        <w:t>.</w:t>
      </w:r>
    </w:p>
    <w:p w14:paraId="09E41CEE" w14:textId="77777777" w:rsidR="004A6569" w:rsidRPr="004A6569" w:rsidRDefault="004A6569" w:rsidP="00365D2C">
      <w:pPr>
        <w:pStyle w:val="Caption1"/>
        <w:rPr>
          <w:rFonts w:cs="Arial"/>
          <w:i w:val="0"/>
          <w:iCs/>
          <w:color w:val="auto"/>
          <w:sz w:val="22"/>
          <w:szCs w:val="22"/>
        </w:rPr>
      </w:pPr>
    </w:p>
    <w:p w14:paraId="1435A632" w14:textId="7DF8B105" w:rsidR="00365D2C" w:rsidRPr="004A6569" w:rsidRDefault="004A6569" w:rsidP="004A6569">
      <w:pPr>
        <w:pStyle w:val="Subhead2"/>
        <w:rPr>
          <w:rFonts w:ascii="Arial" w:hAnsi="Arial" w:cs="Arial"/>
          <w:sz w:val="28"/>
          <w:szCs w:val="28"/>
        </w:rPr>
      </w:pPr>
      <w:r>
        <w:rPr>
          <w:rFonts w:ascii="Arial" w:hAnsi="Arial" w:cs="Arial"/>
          <w:sz w:val="28"/>
          <w:szCs w:val="28"/>
        </w:rPr>
        <w:t xml:space="preserve">16.  </w:t>
      </w:r>
      <w:r w:rsidR="00365D2C" w:rsidRPr="004A6569">
        <w:rPr>
          <w:rFonts w:ascii="Arial" w:hAnsi="Arial" w:cs="Arial"/>
          <w:sz w:val="28"/>
          <w:szCs w:val="28"/>
        </w:rPr>
        <w:t>The local authority local offer</w:t>
      </w:r>
    </w:p>
    <w:p w14:paraId="693596DE" w14:textId="15A05318" w:rsidR="00365D2C" w:rsidRPr="004A6569" w:rsidRDefault="00365D2C" w:rsidP="00365D2C">
      <w:pPr>
        <w:rPr>
          <w:rFonts w:cs="Arial"/>
          <w:sz w:val="22"/>
          <w:szCs w:val="22"/>
        </w:rPr>
      </w:pPr>
      <w:r w:rsidRPr="004A6569">
        <w:rPr>
          <w:rFonts w:cs="Arial"/>
          <w:sz w:val="22"/>
          <w:szCs w:val="22"/>
        </w:rPr>
        <w:t xml:space="preserve">Our contribution to the local offer is: </w:t>
      </w:r>
    </w:p>
    <w:p w14:paraId="42A087A6" w14:textId="6720B6B8" w:rsidR="005A5CEB" w:rsidRPr="003A1EB2" w:rsidRDefault="009F6273" w:rsidP="00365D2C">
      <w:pPr>
        <w:rPr>
          <w:rFonts w:cs="Arial"/>
          <w:iCs/>
          <w:sz w:val="24"/>
        </w:rPr>
      </w:pPr>
      <w:hyperlink r:id="rId15" w:history="1">
        <w:r w:rsidR="003A1EB2" w:rsidRPr="003A1EB2">
          <w:rPr>
            <w:rStyle w:val="Hyperlink"/>
            <w:sz w:val="22"/>
            <w:szCs w:val="28"/>
          </w:rPr>
          <w:t>https://fid.westmorlandandfurness.gov.uk/kb5/westmorlan</w:t>
        </w:r>
        <w:r w:rsidR="003A1EB2" w:rsidRPr="003A1EB2">
          <w:rPr>
            <w:rStyle w:val="Hyperlink"/>
            <w:sz w:val="22"/>
            <w:szCs w:val="28"/>
          </w:rPr>
          <w:t>d</w:t>
        </w:r>
        <w:r w:rsidR="003A1EB2" w:rsidRPr="003A1EB2">
          <w:rPr>
            <w:rStyle w:val="Hyperlink"/>
            <w:sz w:val="22"/>
            <w:szCs w:val="28"/>
          </w:rPr>
          <w:t>andfurness/directory/service.page?id=OA_kdQBPgCc&amp;localofferchannel=5-2-4</w:t>
        </w:r>
      </w:hyperlink>
      <w:r w:rsidR="005A5CEB" w:rsidRPr="003A1EB2">
        <w:rPr>
          <w:rFonts w:cs="Arial"/>
          <w:iCs/>
          <w:sz w:val="24"/>
        </w:rPr>
        <w:t xml:space="preserve"> </w:t>
      </w:r>
    </w:p>
    <w:p w14:paraId="47E9B729" w14:textId="400328DE" w:rsidR="00365D2C" w:rsidRPr="003A1EB2" w:rsidRDefault="00365D2C" w:rsidP="00365D2C">
      <w:pPr>
        <w:rPr>
          <w:rFonts w:cs="Arial"/>
          <w:sz w:val="24"/>
        </w:rPr>
      </w:pPr>
      <w:r w:rsidRPr="004A6569">
        <w:rPr>
          <w:rFonts w:cs="Arial"/>
          <w:sz w:val="22"/>
          <w:szCs w:val="22"/>
        </w:rPr>
        <w:t xml:space="preserve">Our local authority’s local offer is published here: </w:t>
      </w:r>
      <w:hyperlink r:id="rId16" w:history="1">
        <w:r w:rsidR="003A1EB2" w:rsidRPr="003A1EB2">
          <w:rPr>
            <w:rStyle w:val="Hyperlink"/>
            <w:sz w:val="22"/>
            <w:szCs w:val="28"/>
          </w:rPr>
          <w:t>https://fid.westmorlandandfurness.gov.uk/kb5/westmorlandandfurne</w:t>
        </w:r>
        <w:r w:rsidR="003A1EB2" w:rsidRPr="003A1EB2">
          <w:rPr>
            <w:rStyle w:val="Hyperlink"/>
            <w:sz w:val="22"/>
            <w:szCs w:val="28"/>
          </w:rPr>
          <w:t>s</w:t>
        </w:r>
        <w:r w:rsidR="003A1EB2" w:rsidRPr="003A1EB2">
          <w:rPr>
            <w:rStyle w:val="Hyperlink"/>
            <w:sz w:val="22"/>
            <w:szCs w:val="28"/>
          </w:rPr>
          <w:t>s/directory/localoffer.page</w:t>
        </w:r>
      </w:hyperlink>
      <w:r w:rsidR="005A5CEB" w:rsidRPr="003A1EB2">
        <w:rPr>
          <w:rFonts w:cs="Arial"/>
          <w:sz w:val="24"/>
        </w:rPr>
        <w:t xml:space="preserve"> </w:t>
      </w:r>
    </w:p>
    <w:p w14:paraId="5EC9F9CE" w14:textId="77777777" w:rsidR="00C966D2" w:rsidRPr="004A6569" w:rsidRDefault="00C966D2">
      <w:pPr>
        <w:rPr>
          <w:rFonts w:cs="Arial"/>
          <w:sz w:val="22"/>
          <w:szCs w:val="22"/>
        </w:rPr>
      </w:pPr>
    </w:p>
    <w:sectPr w:rsidR="00C966D2" w:rsidRPr="004A6569" w:rsidSect="001102B3">
      <w:footerReference w:type="default" r:id="rId17"/>
      <w:footerReference w:type="first" r:id="rId18"/>
      <w:pgSz w:w="11906" w:h="16838"/>
      <w:pgMar w:top="720" w:right="720" w:bottom="720" w:left="72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D958A" w14:textId="77777777" w:rsidR="001B40A2" w:rsidRDefault="001B40A2" w:rsidP="001B40A2">
      <w:pPr>
        <w:spacing w:after="0"/>
      </w:pPr>
      <w:r>
        <w:separator/>
      </w:r>
    </w:p>
  </w:endnote>
  <w:endnote w:type="continuationSeparator" w:id="0">
    <w:p w14:paraId="230B4427" w14:textId="77777777" w:rsidR="001B40A2" w:rsidRDefault="001B40A2" w:rsidP="001B40A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2AAF1" w14:textId="799B59CA" w:rsidR="00D809BD" w:rsidRDefault="00D809BD">
    <w:pPr>
      <w:pStyle w:val="Footer"/>
      <w:jc w:val="right"/>
    </w:pPr>
  </w:p>
  <w:p w14:paraId="224E80F2" w14:textId="3B7CCD74" w:rsidR="001B40A2" w:rsidRPr="00D809BD" w:rsidRDefault="001B40A2" w:rsidP="00D809BD">
    <w:pPr>
      <w:pStyle w:val="Footer"/>
      <w:jc w:val="right"/>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9871604"/>
      <w:docPartObj>
        <w:docPartGallery w:val="Page Numbers (Bottom of Page)"/>
        <w:docPartUnique/>
      </w:docPartObj>
    </w:sdtPr>
    <w:sdtEndPr>
      <w:rPr>
        <w:noProof/>
      </w:rPr>
    </w:sdtEndPr>
    <w:sdtContent>
      <w:p w14:paraId="445FBEDE" w14:textId="2A3EBFD5" w:rsidR="00D809BD" w:rsidRDefault="009F6273">
        <w:pPr>
          <w:pStyle w:val="Footer"/>
          <w:jc w:val="right"/>
        </w:pPr>
      </w:p>
    </w:sdtContent>
  </w:sdt>
  <w:p w14:paraId="61B6FEF4" w14:textId="77777777" w:rsidR="00D809BD" w:rsidRDefault="00D809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4990832"/>
      <w:docPartObj>
        <w:docPartGallery w:val="Page Numbers (Bottom of Page)"/>
        <w:docPartUnique/>
      </w:docPartObj>
    </w:sdtPr>
    <w:sdtEndPr>
      <w:rPr>
        <w:noProof/>
      </w:rPr>
    </w:sdtEndPr>
    <w:sdtContent>
      <w:p w14:paraId="25737992" w14:textId="678F7ACF" w:rsidR="00D809BD" w:rsidRDefault="00D809BD">
        <w:pPr>
          <w:pStyle w:val="Footer"/>
          <w:jc w:val="right"/>
        </w:pPr>
        <w:r>
          <w:fldChar w:fldCharType="begin"/>
        </w:r>
        <w:r>
          <w:instrText xml:space="preserve"> PAGE   \* MERGEFORMAT </w:instrText>
        </w:r>
        <w:r>
          <w:fldChar w:fldCharType="separate"/>
        </w:r>
        <w:r w:rsidR="00861E7D">
          <w:rPr>
            <w:noProof/>
          </w:rPr>
          <w:t>2</w:t>
        </w:r>
        <w:r>
          <w:rPr>
            <w:noProof/>
          </w:rPr>
          <w:fldChar w:fldCharType="end"/>
        </w:r>
      </w:p>
    </w:sdtContent>
  </w:sdt>
  <w:p w14:paraId="5A0B9CFF" w14:textId="77777777" w:rsidR="00D809BD" w:rsidRPr="00D809BD" w:rsidRDefault="00D809BD" w:rsidP="00D809BD">
    <w:pPr>
      <w:pStyle w:val="Footer"/>
      <w:jc w:val="right"/>
      <w:rPr>
        <w:lang w:val="en-G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0899746"/>
      <w:docPartObj>
        <w:docPartGallery w:val="Page Numbers (Bottom of Page)"/>
        <w:docPartUnique/>
      </w:docPartObj>
    </w:sdtPr>
    <w:sdtEndPr>
      <w:rPr>
        <w:noProof/>
      </w:rPr>
    </w:sdtEndPr>
    <w:sdtContent>
      <w:p w14:paraId="793731E2" w14:textId="09740FEA" w:rsidR="00D809BD" w:rsidRDefault="00D809BD">
        <w:pPr>
          <w:pStyle w:val="Footer"/>
          <w:jc w:val="right"/>
        </w:pPr>
        <w:r>
          <w:fldChar w:fldCharType="begin"/>
        </w:r>
        <w:r>
          <w:instrText xml:space="preserve"> PAGE   \* MERGEFORMAT </w:instrText>
        </w:r>
        <w:r>
          <w:fldChar w:fldCharType="separate"/>
        </w:r>
        <w:r w:rsidR="00861E7D">
          <w:rPr>
            <w:noProof/>
          </w:rPr>
          <w:t>1</w:t>
        </w:r>
        <w:r>
          <w:rPr>
            <w:noProof/>
          </w:rPr>
          <w:fldChar w:fldCharType="end"/>
        </w:r>
      </w:p>
    </w:sdtContent>
  </w:sdt>
  <w:p w14:paraId="5581B51E" w14:textId="77777777" w:rsidR="00D809BD" w:rsidRDefault="00D809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E12FC" w14:textId="77777777" w:rsidR="001B40A2" w:rsidRDefault="001B40A2" w:rsidP="001B40A2">
      <w:pPr>
        <w:spacing w:after="0"/>
      </w:pPr>
      <w:r>
        <w:separator/>
      </w:r>
    </w:p>
  </w:footnote>
  <w:footnote w:type="continuationSeparator" w:id="0">
    <w:p w14:paraId="37E4CD41" w14:textId="77777777" w:rsidR="001B40A2" w:rsidRDefault="001B40A2" w:rsidP="001B40A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5pt;height:332.5pt" o:bullet="t">
        <v:imagedata r:id="rId1" o:title="clip_image001"/>
      </v:shape>
    </w:pict>
  </w:numPicBullet>
  <w:abstractNum w:abstractNumId="0" w15:restartNumberingAfterBreak="0">
    <w:nsid w:val="0B752AE5"/>
    <w:multiLevelType w:val="hybridMultilevel"/>
    <w:tmpl w:val="F9503F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num w:numId="1" w16cid:durableId="632712932">
    <w:abstractNumId w:val="1"/>
  </w:num>
  <w:num w:numId="2" w16cid:durableId="574363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D2C"/>
    <w:rsid w:val="00014C2D"/>
    <w:rsid w:val="00094693"/>
    <w:rsid w:val="001102B3"/>
    <w:rsid w:val="001B40A2"/>
    <w:rsid w:val="00243607"/>
    <w:rsid w:val="002D000A"/>
    <w:rsid w:val="003528AF"/>
    <w:rsid w:val="00365D2C"/>
    <w:rsid w:val="003A1EB2"/>
    <w:rsid w:val="00447380"/>
    <w:rsid w:val="00463935"/>
    <w:rsid w:val="00471E68"/>
    <w:rsid w:val="004A6569"/>
    <w:rsid w:val="005A5CEB"/>
    <w:rsid w:val="005A7231"/>
    <w:rsid w:val="006622AD"/>
    <w:rsid w:val="006E46F6"/>
    <w:rsid w:val="00724EDA"/>
    <w:rsid w:val="00825D8B"/>
    <w:rsid w:val="00835078"/>
    <w:rsid w:val="00861E7D"/>
    <w:rsid w:val="008B7E82"/>
    <w:rsid w:val="008C6F2A"/>
    <w:rsid w:val="008F231C"/>
    <w:rsid w:val="009F6273"/>
    <w:rsid w:val="00A07144"/>
    <w:rsid w:val="00A453A9"/>
    <w:rsid w:val="00AC7A99"/>
    <w:rsid w:val="00AE08B7"/>
    <w:rsid w:val="00B92218"/>
    <w:rsid w:val="00BD6E72"/>
    <w:rsid w:val="00C92D5E"/>
    <w:rsid w:val="00C966D2"/>
    <w:rsid w:val="00CF632C"/>
    <w:rsid w:val="00D809BD"/>
    <w:rsid w:val="00EB4CCF"/>
    <w:rsid w:val="00F406C2"/>
    <w:rsid w:val="00F84428"/>
    <w:rsid w:val="00FC3B63"/>
    <w:rsid w:val="00FF5D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CD9701"/>
  <w15:chartTrackingRefBased/>
  <w15:docId w15:val="{3B16BCE9-4360-45A1-B708-BA5BFBAB3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D2C"/>
    <w:pPr>
      <w:spacing w:after="120" w:line="240" w:lineRule="auto"/>
    </w:pPr>
    <w:rPr>
      <w:rFonts w:ascii="Arial" w:eastAsia="MS Mincho" w:hAnsi="Arial" w:cs="Times New Roman"/>
      <w:sz w:val="20"/>
      <w:szCs w:val="24"/>
      <w:lang w:val="en-US"/>
    </w:rPr>
  </w:style>
  <w:style w:type="paragraph" w:styleId="Heading1">
    <w:name w:val="heading 1"/>
    <w:basedOn w:val="Normal"/>
    <w:next w:val="Normal"/>
    <w:link w:val="Heading1Char"/>
    <w:uiPriority w:val="8"/>
    <w:qFormat/>
    <w:rsid w:val="00365D2C"/>
    <w:pPr>
      <w:spacing w:before="120"/>
      <w:outlineLvl w:val="0"/>
    </w:pPr>
    <w:rPr>
      <w:rFonts w:eastAsia="Calibri" w:cs="Arial"/>
      <w:b/>
      <w:color w:val="FF1F64"/>
      <w:sz w:val="28"/>
      <w:szCs w:val="36"/>
      <w:lang w:val="en-GB"/>
    </w:rPr>
  </w:style>
  <w:style w:type="paragraph" w:styleId="Heading3">
    <w:name w:val="heading 3"/>
    <w:basedOn w:val="Normal"/>
    <w:next w:val="Normal"/>
    <w:link w:val="Heading3Char"/>
    <w:uiPriority w:val="9"/>
    <w:semiHidden/>
    <w:unhideWhenUsed/>
    <w:qFormat/>
    <w:rsid w:val="00F84428"/>
    <w:pPr>
      <w:keepNext/>
      <w:keepLines/>
      <w:spacing w:before="40" w:after="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365D2C"/>
    <w:rPr>
      <w:rFonts w:ascii="Arial" w:eastAsia="Calibri" w:hAnsi="Arial" w:cs="Arial"/>
      <w:b/>
      <w:color w:val="FF1F64"/>
      <w:sz w:val="28"/>
      <w:szCs w:val="36"/>
    </w:rPr>
  </w:style>
  <w:style w:type="character" w:customStyle="1" w:styleId="1bodycopy10ptChar">
    <w:name w:val="1 body copy 10pt Char"/>
    <w:link w:val="1bodycopy10pt"/>
    <w:locked/>
    <w:rsid w:val="00365D2C"/>
    <w:rPr>
      <w:rFonts w:ascii="MS Mincho" w:eastAsia="MS Mincho"/>
      <w:szCs w:val="24"/>
      <w:lang w:val="en-US"/>
    </w:rPr>
  </w:style>
  <w:style w:type="paragraph" w:customStyle="1" w:styleId="1bodycopy10pt">
    <w:name w:val="1 body copy 10pt"/>
    <w:basedOn w:val="Normal"/>
    <w:link w:val="1bodycopy10ptChar"/>
    <w:qFormat/>
    <w:rsid w:val="00365D2C"/>
    <w:rPr>
      <w:rFonts w:ascii="MS Mincho" w:hAnsiTheme="minorHAnsi" w:cstheme="minorBidi"/>
      <w:sz w:val="22"/>
    </w:rPr>
  </w:style>
  <w:style w:type="paragraph" w:customStyle="1" w:styleId="4Bulletedcopyblue">
    <w:name w:val="4 Bulleted copy blue"/>
    <w:basedOn w:val="Normal"/>
    <w:qFormat/>
    <w:rsid w:val="00365D2C"/>
    <w:pPr>
      <w:numPr>
        <w:numId w:val="1"/>
      </w:numPr>
    </w:pPr>
    <w:rPr>
      <w:rFonts w:cs="Arial"/>
      <w:szCs w:val="20"/>
    </w:rPr>
  </w:style>
  <w:style w:type="paragraph" w:customStyle="1" w:styleId="Caption1">
    <w:name w:val="Caption 1"/>
    <w:basedOn w:val="Normal"/>
    <w:qFormat/>
    <w:rsid w:val="00365D2C"/>
    <w:pPr>
      <w:spacing w:before="120"/>
    </w:pPr>
    <w:rPr>
      <w:i/>
      <w:color w:val="F15F22"/>
    </w:rPr>
  </w:style>
  <w:style w:type="character" w:customStyle="1" w:styleId="Subhead2Char">
    <w:name w:val="Subhead 2 Char"/>
    <w:link w:val="Subhead2"/>
    <w:locked/>
    <w:rsid w:val="00365D2C"/>
    <w:rPr>
      <w:rFonts w:ascii="MS Mincho" w:eastAsia="MS Mincho"/>
      <w:b/>
      <w:color w:val="12263F"/>
      <w:sz w:val="24"/>
      <w:szCs w:val="24"/>
      <w:lang w:val="en-US"/>
    </w:rPr>
  </w:style>
  <w:style w:type="paragraph" w:customStyle="1" w:styleId="Subhead2">
    <w:name w:val="Subhead 2"/>
    <w:basedOn w:val="1bodycopy10pt"/>
    <w:next w:val="1bodycopy10pt"/>
    <w:link w:val="Subhead2Char"/>
    <w:qFormat/>
    <w:rsid w:val="00365D2C"/>
    <w:pPr>
      <w:spacing w:before="240"/>
    </w:pPr>
    <w:rPr>
      <w:b/>
      <w:color w:val="12263F"/>
      <w:sz w:val="24"/>
    </w:rPr>
  </w:style>
  <w:style w:type="character" w:styleId="Hyperlink">
    <w:name w:val="Hyperlink"/>
    <w:basedOn w:val="DefaultParagraphFont"/>
    <w:uiPriority w:val="99"/>
    <w:unhideWhenUsed/>
    <w:rsid w:val="005A5CEB"/>
    <w:rPr>
      <w:color w:val="0563C1" w:themeColor="hyperlink"/>
      <w:u w:val="single"/>
    </w:rPr>
  </w:style>
  <w:style w:type="character" w:customStyle="1" w:styleId="UnresolvedMention1">
    <w:name w:val="Unresolved Mention1"/>
    <w:basedOn w:val="DefaultParagraphFont"/>
    <w:uiPriority w:val="99"/>
    <w:semiHidden/>
    <w:unhideWhenUsed/>
    <w:rsid w:val="005A5CEB"/>
    <w:rPr>
      <w:color w:val="605E5C"/>
      <w:shd w:val="clear" w:color="auto" w:fill="E1DFDD"/>
    </w:rPr>
  </w:style>
  <w:style w:type="character" w:customStyle="1" w:styleId="Heading3Char">
    <w:name w:val="Heading 3 Char"/>
    <w:basedOn w:val="DefaultParagraphFont"/>
    <w:link w:val="Heading3"/>
    <w:uiPriority w:val="9"/>
    <w:semiHidden/>
    <w:rsid w:val="00F84428"/>
    <w:rPr>
      <w:rFonts w:asciiTheme="majorHAnsi" w:eastAsiaTheme="majorEastAsia" w:hAnsiTheme="majorHAnsi" w:cstheme="majorBidi"/>
      <w:color w:val="1F3763" w:themeColor="accent1" w:themeShade="7F"/>
      <w:sz w:val="24"/>
      <w:szCs w:val="24"/>
      <w:lang w:val="en-US"/>
    </w:rPr>
  </w:style>
  <w:style w:type="paragraph" w:styleId="Header">
    <w:name w:val="header"/>
    <w:basedOn w:val="Normal"/>
    <w:link w:val="HeaderChar"/>
    <w:uiPriority w:val="99"/>
    <w:rsid w:val="00F84428"/>
    <w:pPr>
      <w:widowControl w:val="0"/>
      <w:tabs>
        <w:tab w:val="center" w:pos="4153"/>
        <w:tab w:val="right" w:pos="8306"/>
      </w:tabs>
      <w:autoSpaceDE w:val="0"/>
      <w:autoSpaceDN w:val="0"/>
      <w:adjustRightInd w:val="0"/>
      <w:spacing w:after="0"/>
    </w:pPr>
    <w:rPr>
      <w:rFonts w:eastAsia="Times New Roman"/>
      <w:sz w:val="22"/>
      <w:szCs w:val="20"/>
      <w:lang w:val="en-GB" w:eastAsia="en-GB"/>
    </w:rPr>
  </w:style>
  <w:style w:type="character" w:customStyle="1" w:styleId="HeaderChar">
    <w:name w:val="Header Char"/>
    <w:basedOn w:val="DefaultParagraphFont"/>
    <w:link w:val="Header"/>
    <w:uiPriority w:val="99"/>
    <w:rsid w:val="00F84428"/>
    <w:rPr>
      <w:rFonts w:ascii="Arial" w:eastAsia="Times New Roman" w:hAnsi="Arial" w:cs="Times New Roman"/>
      <w:szCs w:val="20"/>
      <w:lang w:eastAsia="en-GB"/>
    </w:rPr>
  </w:style>
  <w:style w:type="paragraph" w:styleId="ListParagraph">
    <w:name w:val="List Paragraph"/>
    <w:basedOn w:val="Normal"/>
    <w:uiPriority w:val="34"/>
    <w:qFormat/>
    <w:rsid w:val="004A6569"/>
    <w:pPr>
      <w:ind w:left="720"/>
      <w:contextualSpacing/>
    </w:pPr>
  </w:style>
  <w:style w:type="paragraph" w:styleId="Footer">
    <w:name w:val="footer"/>
    <w:basedOn w:val="Normal"/>
    <w:link w:val="FooterChar"/>
    <w:uiPriority w:val="99"/>
    <w:unhideWhenUsed/>
    <w:rsid w:val="001B40A2"/>
    <w:pPr>
      <w:tabs>
        <w:tab w:val="center" w:pos="4513"/>
        <w:tab w:val="right" w:pos="9026"/>
      </w:tabs>
      <w:spacing w:after="0"/>
    </w:pPr>
  </w:style>
  <w:style w:type="character" w:customStyle="1" w:styleId="FooterChar">
    <w:name w:val="Footer Char"/>
    <w:basedOn w:val="DefaultParagraphFont"/>
    <w:link w:val="Footer"/>
    <w:uiPriority w:val="99"/>
    <w:rsid w:val="001B40A2"/>
    <w:rPr>
      <w:rFonts w:ascii="Arial" w:eastAsia="MS Mincho" w:hAnsi="Arial" w:cs="Times New Roman"/>
      <w:sz w:val="20"/>
      <w:szCs w:val="24"/>
      <w:lang w:val="en-US"/>
    </w:rPr>
  </w:style>
  <w:style w:type="paragraph" w:styleId="BalloonText">
    <w:name w:val="Balloon Text"/>
    <w:basedOn w:val="Normal"/>
    <w:link w:val="BalloonTextChar"/>
    <w:uiPriority w:val="99"/>
    <w:semiHidden/>
    <w:unhideWhenUsed/>
    <w:rsid w:val="00FC3B6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3B63"/>
    <w:rPr>
      <w:rFonts w:ascii="Segoe UI" w:eastAsia="MS Mincho" w:hAnsi="Segoe UI" w:cs="Segoe UI"/>
      <w:sz w:val="18"/>
      <w:szCs w:val="18"/>
      <w:lang w:val="en-US"/>
    </w:rPr>
  </w:style>
  <w:style w:type="character" w:styleId="FollowedHyperlink">
    <w:name w:val="FollowedHyperlink"/>
    <w:basedOn w:val="DefaultParagraphFont"/>
    <w:uiPriority w:val="99"/>
    <w:semiHidden/>
    <w:unhideWhenUsed/>
    <w:rsid w:val="003A1E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0824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fid.westmorlandandfurness.gov.uk/kb5/westmorlandandfurness/directory/localoffer.page?localofferchannel=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yperlink" Target="https://fid.westmorlandandfurness.gov.uk/kb5/westmorlandandfurness/directory/service.page?id=OA_kdQBPgCc&amp;localofferchannel=5-2-4" TargetMode="External"/><Relationship Id="rId10" Type="http://schemas.openxmlformats.org/officeDocument/2006/relationships/customXml" Target="ink/ink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part2.407692C9.3389195C@paircreative.com" TargetMode="External"/><Relationship Id="rId14" Type="http://schemas.openxmlformats.org/officeDocument/2006/relationships/hyperlink" Target="https://fid.westmorlandandfurness.gov.uk/kb5/westmorlandandfurness/directory/service.page?id=Uey65MV8ZDw"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07T08:45:01.561"/>
    </inkml:context>
    <inkml:brush xml:id="br0">
      <inkml:brushProperty name="width" value="0.025" units="cm"/>
      <inkml:brushProperty name="height" value="0.025" units="cm"/>
    </inkml:brush>
  </inkml:definitions>
  <inkml:trace contextRef="#ctx0" brushRef="#br0">63 136 24575,'0'0'0,"-1"12"0,-2 70 0,3-55 0,-2-1 0,1-1 0,-3 1 0,1 0 0,-9 27 0,12-53 0,0 1 0,0-1 0,0 0 0,0 0 0,0 1 0,0-1 0,0 0 0,0 0 0,0 1 0,0-1 0,0 0 0,0 0 0,0 1 0,0-1 0,0 0 0,-1 0 0,1 1 0,0-1 0,0 0 0,0 0 0,0 0 0,-1 0 0,1 0 0,0 0 0,0 0 0,-1 0 0,1 0 0,0 1 0,0-1 0,0 0 0,0 0 0,0 0 0,0 0 0,-1 0 0,1 0 0,0 0 0,0 0 0,-1 0 0,1 0 0,0 0 0,0 0 0,-1 0 0,1 0 0,0 0 0,0 0 0,0 0 0,-8-13 0,-1-23 0,9 36 0,-5-24 0,1 1 0,2-1 0,0 1 0,1-1 0,1 1 0,2-25 0,-1 37 0,1 1 0,-1-1 0,1 1 0,0 0 0,1 0 0,0 0 0,1 0 0,-1 0 0,2 1 0,0 0 0,0 0 0,0 1 0,1 0 0,-1 0 0,15-15 0,-19 22 0,1 0 0,-1-1 0,2 1 0,-2-1 0,2 1 0,-2-1 0,1 2 0,0-1 0,0 0 0,1 1 0,-2-1 0,2 0 0,-1 1 0,0 0 0,1-1 0,-2 1 0,2 0 0,2 1 0,-3 0 0,2 0 0,-2 0 0,1 0 0,-1 0 0,1 1 0,-1 0 0,0 0 0,1 0 0,-1-1 0,0 1 0,1 1 0,2 3 0,1 2 0,-1 0 0,0 2 0,0-1 0,-1 0 0,1 1 0,-1 0 0,4 16 0,-6-15-44,1 0 0,-1 0 0,-1 1 0,1-1 0,-2 0 0,1 0 0,-1 1 0,-1-1 0,0 1 0,0-2 0,-1 2 0,0-1 0,-1 0 0,-1 0 0,1 0 0,-1-1 0,0 0 0,-1 0-1,0 0 1,0-1 0,-1 1 0,0-1 0,0-1 0,-1 1 0,0-1 0,0 0 0,-1-2 0,0 1 0,-1 0 0,-13 8 0,5-6-6782</inkml:trace>
  <inkml:trace contextRef="#ctx0" brushRef="#br0" timeOffset="562.41">295 385 24575,'0'0'0,"0"0"0</inkml:trace>
  <inkml:trace contextRef="#ctx0" brushRef="#br0" timeOffset="1804.59">581 53 24575,'0'0'0,"-2"0"0,0 2 0,0-1 0,0 0 0,1 0 0,-2 1 0,2-1 0,-2 0 0,2 1 0,-1 0 0,-1 2 0,-5 4 0,-12 7 0,-16 13 0,33-25 0,0 0 0,1-1 0,0 1 0,-1 0 0,1 0 0,0 0 0,0 1 0,0-1 0,-2 7 0,4-9 0,-1 0 0,1 0 0,0 0 0,-1 0 0,1 0 0,0-1 0,0 1 0,0 0 0,0 1 0,0-1 0,0 0 0,0 0 0,0 0 0,1 0 0,-1 0 0,0-1 0,1 1 0,-1 0 0,1 0 0,-1 0 0,0 0 0,1 1 0,1 0 0,-1-1 0,1 1 0,-1-1 0,0 1 0,1 0 0,0-1 0,0-1 0,-1 1 0,4 2 0,4 1 0,1-1 0,0 0 0,12 2 0,-15-5 0,17 5 0,26 5 0,-46-9 0,-1 0 0,0 1 0,1-2 0,-1 2 0,0 0 0,0 0 0,0 0 0,-1 0 0,2 0 0,-2 1 0,5 5 0,-6-7 0,0 1 0,0 0 0,-1-1 0,1 1 0,0 0 0,-1 0 0,0 0 0,1-1 0,-1 2 0,1-1 0,-1 0 0,0 0 0,0-1 0,0 1 0,0 0 0,0 1 0,-1-2 0,1 1 0,-1 0 0,1 0 0,0 0 0,-1 0 0,0-1 0,0 1 0,1 0 0,-1 0 0,0 0 0,0-2 0,-2 5 0,-2 2 0,-1 0 0,1 0 0,-1 0 0,-13 9 0,9-7-85,-1-1 0,-1 0-1,1-1 1,0-1 0,-1 0-1,-1-1 1,1 0 0,-1-1-1,1-1 1,-1 0 0,1-2-1,-1 1 1,0-1 0,0-1-1,-16-2 1,15 0-6741</inkml:trace>
  <inkml:trace contextRef="#ctx0" brushRef="#br0" timeOffset="4275.42">791 346 24575,'0'0'0,"-14"18"0,10-12 0,-8 9 0,12-19 0,5-9 0,-4 6 0,16-31 0,-16 35 0,0 0 0,1 1 0,-1 0 0,1-1 0,-1 1 0,1-1 0,-1 2 0,2-1 0,-2 0 0,2 0 0,3-2 0,-6 4 0,1 0 0,0 0 0,-1 0 0,1 0 0,0 0 0,0 0 0,-1 0 0,0 0 0,1 1 0,0-1 0,0 0 0,0 0 0,-1 1 0,0-1 0,1 0 0,0 0 0,-1 1 0,1-1 0,0 1 0,-1-1 0,0 1 0,0 0 0,1-1 0,0 1 0,-1 0 0,1 1 0,12 22 0,-9-17 0,-3-5 0,-1-1 0,0 0 0,1 0 0,0 0 0,-1 0 0,1-1 0,0 1 0,-1 0 0,1 0 0,0 0 0,0 0 0,-1 0 0,1-1 0,0 1 0,0 0 0,0-1 0,0 1 0,0-1 0,0 1 0,0-1 0,0 0 0,0 0 0,0 0 0,0 0 0,0 0 0,0 0 0,0 0 0,0 0 0,0 0 0,0 0 0,0 0 0,0 0 0,0 0 0,0-1 0,1 0 0,1-1 0,0-1 0,0 0 0,1 1 0,-1-2 0,0 1 0,-1 0 0,5-8 0,-6 10 0,-1 0 0,0 0 0,1 1 0,-1-1 0,1 0 0,-1 1 0,0 0 0,1-1 0,-1 0 0,1 1 0,0-1 0,-1 1 0,0-1 0,1 1 0,0-1 0,0 1 0,0 0 0,-1-1 0,0 1 0,1 0 0,0-1 0,0 1 0,-1 0 0,1 0 0,0 0 0,0 0 0,0 0 0,-1 0 0,2 0 0,0 2 0,-1-1 0,1 1 0,-1 0 0,1-2 0,-1 2 0,1 0 0,-1 0 0,3 4 0,-1-2 0,-2-1 0,1-1 0,-1 0 0,1 1 0,0-1 0,0 0 0,0 0 0,0 0 0,0 0 0,1 0 0,-1-2 0,5 5 0,-6-5 0,0 0 0,0 0 0,1 0 0,-1 0 0,0 0 0,1 0 0,-2 0 0,2 0 0,-1-1 0,0 1 0,0-1 0,1 1 0,-2-1 0,2 1 0,-1-1 0,0 0 0,0 1 0,0-1 0,0 0 0,-1 0 0,1 0 0,1 0 0,-1 0 0,-1 0 0,1 0 0,-1-1 0,2 0 0,23-51 0,-25 53 0,1-1 0,-1 1 0,0 0 0,0 0 0,0 0 0,1 0 0,-1 0 0,0 1 0,1-1 0,-1 0 0,0 0 0,1 0 0,-1 0 0,0 0 0,0 0 0,0 1 0,1-1 0,-1 0 0,0 0 0,0 0 0,1 1 0,-1-1 0,0 0 0,1 0 0,-1 1 0,0-1 0,0 0 0,0 1 0,1-1 0,-1 0 0,0 1 0,9 13 0,-7-10 0,-1-2 0,0-1 0,0 0 0,-1 0 0,2 0 0,-1 1 0,0-1 0,0 0 0,0 0 0,0 0 0,1 0 0,-1 0 0,0-1 0,1 1 0,-1-1 0,2 1 0,-3-1 0,1 0 0,-1 0 0,0 0 0,0 0 0,1 0 0,-1 0 0,0 0 0,1 0 0,-1 0 0,1 0 0,-1-1 0,0 1 0,1 0 0,-1 0 0,0-1 0,0 1 0,0 0 0,0 0 0,1 0 0,-1 0 0,0 0 0,0-1 0,1 1 0,-1-1 0,3-16 0,-5 7 0,2-1 0,-3 0 0,2 1 0,-2 0 0,0-1 0,0 1 0,-1 1 0,0-1 0,0 1 0,-1 0 0,0 0 0,0 0 0,-10-11 0,46 14 0,-17 2 0,-1 0 0,-1-1 0,2-1 0,-2 0 0,1-1 0,17-13 0,-31 48 0,-6 13 0,5-29 0,0 0 0,0 0 0,1 0 0,0 1 0,1-2 0,0 2 0,1 17 0,0-29 0,-1 0 0,0 0 0,0 0 0,0 0 0,1 0 0,-1 0 0,1 1 0,-1-1 0,1 0 0,-1 0 0,0 0 0,1-1 0,0 1 0,0 0 0,-1 0 0,0 0 0,1 0 0,0 0 0,0 0 0,0 0 0,-1-1 0,2 1 0,-1-1 0,-1 0 0,1 1 0,0-1 0,1 0 0,-2 1 0,1-1 0,0 0 0,1 1 0,-2-1 0,1 0 0,1 0 0,-2 0 0,1 0 0,2-1 0,-2 0 0,1 1 0,-1-1 0,1 1 0,-1-1 0,0 0 0,0 0 0,1 0 0,-2 0 0,2 0 0,-1 0 0,0-1 0,0 2 0,0-1 0,0-1 0,-1 1 0,1-1 0,0 0 0,0 1 0,0 0 0,-1-1 0,0 0 0,1 1 0,-1-1 0,0 0 0,1 1 0,-1-3 0,0-4 0,0-1 0,-1 1 0,0-1 0,-3-14 0,3 17 0,0-1 0,0 1 0,0 0 0,1-1 0,0 1 0,-1 0 0,2-1 0,-1 1 0,0 0 0,3-10 0,-1 7 0,1 0 0,0 1 0,1-1 0,-1 1 0,1 0 0,0 0 0,7-8 0,-12 19 0,0 1 0,0-2 0,0 2 0,1 0 0,0-1 0,0 1 0,0 5 0,0-3 0,-1 7 0,1 0 0,0-2 0,1 2 0,0-1 0,1 0 0,-1 0 0,2 1 0,4 12 0,-4-19 0,-1 0 0,0 0 0,2 1 0,-1-2 0,1 0 0,-1 1 0,1-1 0,0 0 0,0 0 0,0 0 0,1-1 0,0 0 0,-1 0 0,1 0 0,1-1 0,6 4 0,1-2-227,-1 0-1,1-2 1,0 0-1,0 0 1,23 0-1,0-1-6598</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735A1-6A94-4AC6-AE79-4FFD8F7B6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2299</Words>
  <Characters>13106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David</dc:creator>
  <cp:keywords/>
  <dc:description/>
  <cp:lastModifiedBy>Smith, David</cp:lastModifiedBy>
  <cp:revision>3</cp:revision>
  <cp:lastPrinted>2023-03-09T10:08:00Z</cp:lastPrinted>
  <dcterms:created xsi:type="dcterms:W3CDTF">2024-09-18T11:31:00Z</dcterms:created>
  <dcterms:modified xsi:type="dcterms:W3CDTF">2024-09-18T11:48:00Z</dcterms:modified>
</cp:coreProperties>
</file>