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8" w:space="0" w:color="A6A6A6"/>
        </w:tblBorders>
        <w:tblLook w:val="04A0" w:firstRow="1" w:lastRow="0" w:firstColumn="1" w:lastColumn="0" w:noHBand="0" w:noVBand="1"/>
      </w:tblPr>
      <w:tblGrid>
        <w:gridCol w:w="6536"/>
        <w:gridCol w:w="2490"/>
      </w:tblGrid>
      <w:tr w:rsidR="00A86199" w:rsidRPr="00A86199" w14:paraId="50DEC4D1" w14:textId="77777777" w:rsidTr="003C021A">
        <w:tc>
          <w:tcPr>
            <w:tcW w:w="7621" w:type="dxa"/>
            <w:tcBorders>
              <w:right w:val="single" w:sz="18" w:space="0" w:color="A6A6A6"/>
            </w:tcBorders>
            <w:shd w:val="clear" w:color="auto" w:fill="auto"/>
          </w:tcPr>
          <w:p w14:paraId="12FCFAEC" w14:textId="6208F4CA" w:rsidR="00A86199" w:rsidRPr="00A86199" w:rsidRDefault="00A86199" w:rsidP="00A86199">
            <w:pPr>
              <w:tabs>
                <w:tab w:val="left" w:pos="6946"/>
                <w:tab w:val="right" w:pos="9900"/>
              </w:tabs>
              <w:spacing w:line="280" w:lineRule="atLeast"/>
              <w:ind w:right="180"/>
              <w:rPr>
                <w:rFonts w:ascii="Arial" w:hAnsi="Arial" w:cs="Arial"/>
                <w:b/>
                <w:bCs/>
                <w:sz w:val="36"/>
                <w:szCs w:val="36"/>
              </w:rPr>
            </w:pPr>
            <w:bookmarkStart w:id="0" w:name="_GoBack"/>
            <w:bookmarkEnd w:id="0"/>
            <w:r w:rsidRPr="00A86199">
              <w:rPr>
                <w:rFonts w:ascii="Arial" w:hAnsi="Arial" w:cs="Arial"/>
                <w:b/>
                <w:bCs/>
                <w:sz w:val="36"/>
                <w:szCs w:val="36"/>
              </w:rPr>
              <w:t>JOB ROLES</w:t>
            </w:r>
          </w:p>
        </w:tc>
        <w:tc>
          <w:tcPr>
            <w:tcW w:w="2518" w:type="dxa"/>
            <w:tcBorders>
              <w:left w:val="single" w:sz="18" w:space="0" w:color="A6A6A6"/>
              <w:bottom w:val="single" w:sz="18" w:space="0" w:color="A6A6A6"/>
            </w:tcBorders>
            <w:shd w:val="clear" w:color="auto" w:fill="auto"/>
          </w:tcPr>
          <w:p w14:paraId="0E32E097" w14:textId="77777777" w:rsidR="00A86199" w:rsidRPr="00A86199" w:rsidRDefault="008F7613" w:rsidP="003C021A">
            <w:pPr>
              <w:tabs>
                <w:tab w:val="left" w:pos="6946"/>
                <w:tab w:val="right" w:pos="9900"/>
              </w:tabs>
              <w:spacing w:line="280" w:lineRule="atLeast"/>
              <w:jc w:val="right"/>
              <w:rPr>
                <w:rFonts w:ascii="Arial" w:hAnsi="Arial" w:cs="Arial"/>
                <w:sz w:val="36"/>
                <w:szCs w:val="36"/>
              </w:rPr>
            </w:pPr>
            <w:r>
              <w:rPr>
                <w:rFonts w:ascii="Calibri" w:eastAsia="Calibri" w:hAnsi="Calibri"/>
                <w:noProof/>
                <w:sz w:val="36"/>
                <w:szCs w:val="36"/>
              </w:rPr>
              <w:fldChar w:fldCharType="begin"/>
            </w:r>
            <w:r>
              <w:rPr>
                <w:rFonts w:ascii="Calibri" w:eastAsia="Calibri" w:hAnsi="Calibri"/>
                <w:noProof/>
                <w:sz w:val="36"/>
                <w:szCs w:val="36"/>
              </w:rPr>
              <w:instrText xml:space="preserve"> INCLUDEPICTURE  "cid:part2.407692C9.3389195C@paircreative.com" \* MERGEFORMATINET </w:instrText>
            </w:r>
            <w:r>
              <w:rPr>
                <w:rFonts w:ascii="Calibri" w:eastAsia="Calibri" w:hAnsi="Calibri"/>
                <w:noProof/>
                <w:sz w:val="36"/>
                <w:szCs w:val="36"/>
              </w:rPr>
              <w:fldChar w:fldCharType="separate"/>
            </w:r>
            <w:r w:rsidR="004D7706">
              <w:rPr>
                <w:rFonts w:ascii="Calibri" w:eastAsia="Calibri" w:hAnsi="Calibri"/>
                <w:noProof/>
                <w:sz w:val="36"/>
                <w:szCs w:val="36"/>
              </w:rPr>
              <w:fldChar w:fldCharType="begin"/>
            </w:r>
            <w:r w:rsidR="004D7706">
              <w:rPr>
                <w:rFonts w:ascii="Calibri" w:eastAsia="Calibri" w:hAnsi="Calibri"/>
                <w:noProof/>
                <w:sz w:val="36"/>
                <w:szCs w:val="36"/>
              </w:rPr>
              <w:instrText xml:space="preserve"> INCLUDEPICTURE  "cid:part2.407692C9.3389195C@paircreative.com" \* MERGEFORMATINET </w:instrText>
            </w:r>
            <w:r w:rsidR="004D7706">
              <w:rPr>
                <w:rFonts w:ascii="Calibri" w:eastAsia="Calibri" w:hAnsi="Calibri"/>
                <w:noProof/>
                <w:sz w:val="36"/>
                <w:szCs w:val="36"/>
              </w:rPr>
              <w:fldChar w:fldCharType="separate"/>
            </w:r>
            <w:r w:rsidR="007013F1">
              <w:rPr>
                <w:rFonts w:ascii="Calibri" w:eastAsia="Calibri" w:hAnsi="Calibri"/>
                <w:noProof/>
                <w:sz w:val="36"/>
                <w:szCs w:val="36"/>
              </w:rPr>
              <w:fldChar w:fldCharType="begin"/>
            </w:r>
            <w:r w:rsidR="007013F1">
              <w:rPr>
                <w:rFonts w:ascii="Calibri" w:eastAsia="Calibri" w:hAnsi="Calibri"/>
                <w:noProof/>
                <w:sz w:val="36"/>
                <w:szCs w:val="36"/>
              </w:rPr>
              <w:instrText xml:space="preserve"> INCLUDEPICTURE  "cid:part2.407692C9.3389195C@paircreative.com" \* MERGEFORMATINET </w:instrText>
            </w:r>
            <w:r w:rsidR="007013F1">
              <w:rPr>
                <w:rFonts w:ascii="Calibri" w:eastAsia="Calibri" w:hAnsi="Calibri"/>
                <w:noProof/>
                <w:sz w:val="36"/>
                <w:szCs w:val="36"/>
              </w:rPr>
              <w:fldChar w:fldCharType="separate"/>
            </w:r>
            <w:r w:rsidR="005254E7">
              <w:rPr>
                <w:rFonts w:ascii="Calibri" w:eastAsia="Calibri" w:hAnsi="Calibri"/>
                <w:noProof/>
                <w:sz w:val="36"/>
                <w:szCs w:val="36"/>
              </w:rPr>
              <w:fldChar w:fldCharType="begin"/>
            </w:r>
            <w:r w:rsidR="005254E7">
              <w:rPr>
                <w:rFonts w:ascii="Calibri" w:eastAsia="Calibri" w:hAnsi="Calibri"/>
                <w:noProof/>
                <w:sz w:val="36"/>
                <w:szCs w:val="36"/>
              </w:rPr>
              <w:instrText xml:space="preserve"> INCLUDEPICTURE  "cid:part2.407692C9.3389195C@paircreative.com" \* MERGEFORMATINET </w:instrText>
            </w:r>
            <w:r w:rsidR="005254E7">
              <w:rPr>
                <w:rFonts w:ascii="Calibri" w:eastAsia="Calibri" w:hAnsi="Calibri"/>
                <w:noProof/>
                <w:sz w:val="36"/>
                <w:szCs w:val="36"/>
              </w:rPr>
              <w:fldChar w:fldCharType="separate"/>
            </w:r>
            <w:r w:rsidR="00D4451C">
              <w:rPr>
                <w:rFonts w:ascii="Calibri" w:eastAsia="Calibri" w:hAnsi="Calibri"/>
                <w:noProof/>
                <w:sz w:val="36"/>
                <w:szCs w:val="36"/>
              </w:rPr>
              <w:fldChar w:fldCharType="begin"/>
            </w:r>
            <w:r w:rsidR="00D4451C">
              <w:rPr>
                <w:rFonts w:ascii="Calibri" w:eastAsia="Calibri" w:hAnsi="Calibri"/>
                <w:noProof/>
                <w:sz w:val="36"/>
                <w:szCs w:val="36"/>
              </w:rPr>
              <w:instrText xml:space="preserve"> </w:instrText>
            </w:r>
            <w:r w:rsidR="00D4451C">
              <w:rPr>
                <w:rFonts w:ascii="Calibri" w:eastAsia="Calibri" w:hAnsi="Calibri"/>
                <w:noProof/>
                <w:sz w:val="36"/>
                <w:szCs w:val="36"/>
              </w:rPr>
              <w:instrText>INCLUDEPICTURE  "cid:part2.407692C9.3389195C@paircreative.com" \* MERGEFORMATINET</w:instrText>
            </w:r>
            <w:r w:rsidR="00D4451C">
              <w:rPr>
                <w:rFonts w:ascii="Calibri" w:eastAsia="Calibri" w:hAnsi="Calibri"/>
                <w:noProof/>
                <w:sz w:val="36"/>
                <w:szCs w:val="36"/>
              </w:rPr>
              <w:instrText xml:space="preserve"> </w:instrText>
            </w:r>
            <w:r w:rsidR="00D4451C">
              <w:rPr>
                <w:rFonts w:ascii="Calibri" w:eastAsia="Calibri" w:hAnsi="Calibri"/>
                <w:noProof/>
                <w:sz w:val="36"/>
                <w:szCs w:val="36"/>
              </w:rPr>
              <w:fldChar w:fldCharType="separate"/>
            </w:r>
            <w:r w:rsidR="00D4451C">
              <w:rPr>
                <w:rFonts w:ascii="Calibri" w:eastAsia="Calibri" w:hAnsi="Calibri"/>
                <w:noProof/>
                <w:sz w:val="36"/>
                <w:szCs w:val="36"/>
              </w:rPr>
              <w:pict w14:anchorId="72F07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76pt;visibility:visible">
                  <v:imagedata r:id="rId7" r:href="rId8"/>
                </v:shape>
              </w:pict>
            </w:r>
            <w:r w:rsidR="00D4451C">
              <w:rPr>
                <w:rFonts w:ascii="Calibri" w:eastAsia="Calibri" w:hAnsi="Calibri"/>
                <w:noProof/>
                <w:sz w:val="36"/>
                <w:szCs w:val="36"/>
              </w:rPr>
              <w:fldChar w:fldCharType="end"/>
            </w:r>
            <w:r w:rsidR="005254E7">
              <w:rPr>
                <w:rFonts w:ascii="Calibri" w:eastAsia="Calibri" w:hAnsi="Calibri"/>
                <w:noProof/>
                <w:sz w:val="36"/>
                <w:szCs w:val="36"/>
              </w:rPr>
              <w:fldChar w:fldCharType="end"/>
            </w:r>
            <w:r w:rsidR="007013F1">
              <w:rPr>
                <w:rFonts w:ascii="Calibri" w:eastAsia="Calibri" w:hAnsi="Calibri"/>
                <w:noProof/>
                <w:sz w:val="36"/>
                <w:szCs w:val="36"/>
              </w:rPr>
              <w:fldChar w:fldCharType="end"/>
            </w:r>
            <w:r w:rsidR="004D7706">
              <w:rPr>
                <w:rFonts w:ascii="Calibri" w:eastAsia="Calibri" w:hAnsi="Calibri"/>
                <w:noProof/>
                <w:sz w:val="36"/>
                <w:szCs w:val="36"/>
              </w:rPr>
              <w:fldChar w:fldCharType="end"/>
            </w:r>
            <w:r>
              <w:rPr>
                <w:rFonts w:ascii="Calibri" w:eastAsia="Calibri" w:hAnsi="Calibri"/>
                <w:noProof/>
                <w:sz w:val="36"/>
                <w:szCs w:val="36"/>
              </w:rPr>
              <w:fldChar w:fldCharType="end"/>
            </w:r>
          </w:p>
        </w:tc>
      </w:tr>
    </w:tbl>
    <w:p w14:paraId="14433FBA" w14:textId="77777777" w:rsidR="00A86199" w:rsidRPr="00A86199" w:rsidRDefault="00A86199">
      <w:pPr>
        <w:rPr>
          <w:sz w:val="24"/>
          <w:szCs w:val="24"/>
        </w:rPr>
      </w:pPr>
    </w:p>
    <w:p w14:paraId="68B2D17F" w14:textId="3B25EE75" w:rsidR="00A747FD" w:rsidRPr="00A86199" w:rsidRDefault="00A747FD">
      <w:pPr>
        <w:rPr>
          <w:b/>
          <w:bCs/>
          <w:sz w:val="24"/>
          <w:szCs w:val="24"/>
        </w:rPr>
      </w:pPr>
      <w:r w:rsidRPr="00A86199">
        <w:rPr>
          <w:b/>
          <w:bCs/>
          <w:sz w:val="24"/>
          <w:szCs w:val="24"/>
        </w:rPr>
        <w:t>All staff</w:t>
      </w:r>
    </w:p>
    <w:p w14:paraId="7705DA8D" w14:textId="33C0CB8D" w:rsidR="00A747FD" w:rsidRDefault="00A747FD" w:rsidP="00A86199">
      <w:pPr>
        <w:pStyle w:val="BodyTextIndent"/>
        <w:numPr>
          <w:ilvl w:val="0"/>
          <w:numId w:val="4"/>
        </w:numPr>
        <w:tabs>
          <w:tab w:val="left" w:pos="0"/>
        </w:tabs>
        <w:ind w:right="108"/>
        <w:jc w:val="both"/>
        <w:rPr>
          <w:rFonts w:asciiTheme="minorHAnsi" w:eastAsiaTheme="minorHAnsi" w:hAnsiTheme="minorHAnsi" w:cstheme="minorBidi"/>
          <w:szCs w:val="24"/>
        </w:rPr>
      </w:pPr>
      <w:r w:rsidRPr="00A86199">
        <w:rPr>
          <w:rFonts w:asciiTheme="minorHAnsi" w:eastAsiaTheme="minorHAnsi" w:hAnsiTheme="minorHAnsi" w:cstheme="minorBidi"/>
          <w:szCs w:val="24"/>
        </w:rPr>
        <w:t>To work sensitively and positively with pupils exhibiting emotional, social and behavioural difficulties.</w:t>
      </w:r>
    </w:p>
    <w:p w14:paraId="064DBC17" w14:textId="15BA91BA" w:rsidR="00A86199" w:rsidRPr="00A86199" w:rsidRDefault="00A86199" w:rsidP="00A86199">
      <w:pPr>
        <w:pStyle w:val="BodyTextIndent"/>
        <w:numPr>
          <w:ilvl w:val="0"/>
          <w:numId w:val="4"/>
        </w:numPr>
        <w:tabs>
          <w:tab w:val="left" w:pos="0"/>
        </w:tabs>
        <w:ind w:right="108"/>
        <w:jc w:val="both"/>
        <w:rPr>
          <w:rFonts w:asciiTheme="minorHAnsi" w:eastAsiaTheme="minorHAnsi" w:hAnsiTheme="minorHAnsi" w:cstheme="minorBidi"/>
          <w:szCs w:val="24"/>
        </w:rPr>
      </w:pPr>
      <w:r>
        <w:rPr>
          <w:rFonts w:asciiTheme="minorHAnsi" w:eastAsiaTheme="minorHAnsi" w:hAnsiTheme="minorHAnsi" w:cstheme="minorBidi"/>
          <w:szCs w:val="24"/>
        </w:rPr>
        <w:t xml:space="preserve">To ensure that safeguarding practices are adhered too within the </w:t>
      </w:r>
      <w:r w:rsidR="00DD17A9">
        <w:rPr>
          <w:rFonts w:asciiTheme="minorHAnsi" w:eastAsiaTheme="minorHAnsi" w:hAnsiTheme="minorHAnsi" w:cstheme="minorBidi"/>
          <w:szCs w:val="24"/>
        </w:rPr>
        <w:t>guidance set out in the centre policy.</w:t>
      </w:r>
    </w:p>
    <w:p w14:paraId="74895555" w14:textId="4D7D6D84" w:rsidR="00A86199" w:rsidRPr="00A86199" w:rsidRDefault="00A86199" w:rsidP="00A86199">
      <w:pPr>
        <w:pStyle w:val="BodyTextIndent"/>
        <w:numPr>
          <w:ilvl w:val="0"/>
          <w:numId w:val="4"/>
        </w:numPr>
        <w:tabs>
          <w:tab w:val="left" w:pos="0"/>
        </w:tabs>
        <w:ind w:right="108"/>
        <w:jc w:val="both"/>
        <w:rPr>
          <w:rFonts w:asciiTheme="minorHAnsi" w:eastAsiaTheme="minorHAnsi" w:hAnsiTheme="minorHAnsi" w:cstheme="minorBidi"/>
          <w:szCs w:val="24"/>
        </w:rPr>
      </w:pPr>
      <w:r w:rsidRPr="00A86199">
        <w:rPr>
          <w:rFonts w:asciiTheme="minorHAnsi" w:eastAsiaTheme="minorHAnsi" w:hAnsiTheme="minorHAnsi" w:cstheme="minorBidi"/>
          <w:szCs w:val="24"/>
        </w:rPr>
        <w:t>To be a positive influence and role model to students and colleagues.</w:t>
      </w:r>
    </w:p>
    <w:p w14:paraId="1BD3AF8F" w14:textId="273B2EA7" w:rsidR="00D77165" w:rsidRDefault="00D77165" w:rsidP="00A86199">
      <w:pPr>
        <w:pStyle w:val="BodyTextIndent"/>
        <w:numPr>
          <w:ilvl w:val="0"/>
          <w:numId w:val="4"/>
        </w:numPr>
        <w:tabs>
          <w:tab w:val="left" w:pos="0"/>
        </w:tabs>
        <w:ind w:right="108"/>
        <w:jc w:val="both"/>
        <w:rPr>
          <w:rFonts w:asciiTheme="minorHAnsi" w:eastAsiaTheme="minorHAnsi" w:hAnsiTheme="minorHAnsi" w:cstheme="minorBidi"/>
          <w:szCs w:val="24"/>
        </w:rPr>
      </w:pPr>
      <w:r w:rsidRPr="00A86199">
        <w:rPr>
          <w:rFonts w:asciiTheme="minorHAnsi" w:eastAsiaTheme="minorHAnsi" w:hAnsiTheme="minorHAnsi" w:cstheme="minorBidi"/>
          <w:szCs w:val="24"/>
        </w:rPr>
        <w:t>To safeguard and promote the welfare of children and young people and follow school policies and the staff code of conduct.</w:t>
      </w:r>
    </w:p>
    <w:p w14:paraId="7CB4680D" w14:textId="3B572055" w:rsidR="00A747FD" w:rsidRPr="000A23F9" w:rsidRDefault="00A747FD" w:rsidP="00A86199">
      <w:pPr>
        <w:pStyle w:val="ListParagraph"/>
        <w:numPr>
          <w:ilvl w:val="0"/>
          <w:numId w:val="4"/>
        </w:numPr>
        <w:tabs>
          <w:tab w:val="left" w:pos="0"/>
        </w:tabs>
        <w:ind w:right="108"/>
        <w:jc w:val="both"/>
        <w:rPr>
          <w:sz w:val="24"/>
          <w:szCs w:val="24"/>
        </w:rPr>
      </w:pPr>
      <w:r w:rsidRPr="000A23F9">
        <w:rPr>
          <w:sz w:val="24"/>
          <w:szCs w:val="24"/>
        </w:rPr>
        <w:t>Maintain and uphold the centre ethos</w:t>
      </w:r>
      <w:r w:rsidR="00150850" w:rsidRPr="000A23F9">
        <w:rPr>
          <w:sz w:val="24"/>
          <w:szCs w:val="24"/>
        </w:rPr>
        <w:t xml:space="preserve"> – We ARE</w:t>
      </w:r>
    </w:p>
    <w:p w14:paraId="013BEFE1" w14:textId="10FE9A5F" w:rsidR="00A747FD" w:rsidRPr="00A86199" w:rsidRDefault="00A747FD" w:rsidP="00A747FD">
      <w:pPr>
        <w:rPr>
          <w:b/>
          <w:bCs/>
          <w:sz w:val="24"/>
          <w:szCs w:val="24"/>
        </w:rPr>
      </w:pPr>
      <w:r w:rsidRPr="00A86199">
        <w:rPr>
          <w:b/>
          <w:bCs/>
          <w:sz w:val="24"/>
          <w:szCs w:val="24"/>
        </w:rPr>
        <w:t>Head teacher</w:t>
      </w:r>
    </w:p>
    <w:p w14:paraId="62800DCF" w14:textId="3BD6BF02" w:rsidR="00FE365D" w:rsidRPr="00A86199" w:rsidRDefault="00A747FD" w:rsidP="00A747FD">
      <w:pPr>
        <w:rPr>
          <w:sz w:val="24"/>
          <w:szCs w:val="24"/>
        </w:rPr>
      </w:pPr>
      <w:r w:rsidRPr="00A86199">
        <w:rPr>
          <w:sz w:val="24"/>
          <w:szCs w:val="24"/>
        </w:rPr>
        <w:t>To</w:t>
      </w:r>
      <w:r w:rsidR="005C52FA" w:rsidRPr="00A86199">
        <w:rPr>
          <w:sz w:val="24"/>
          <w:szCs w:val="24"/>
        </w:rPr>
        <w:t xml:space="preserve"> provide professional</w:t>
      </w:r>
      <w:r w:rsidR="00A86199" w:rsidRPr="00A86199">
        <w:rPr>
          <w:sz w:val="24"/>
          <w:szCs w:val="24"/>
        </w:rPr>
        <w:t xml:space="preserve"> </w:t>
      </w:r>
      <w:r w:rsidR="005C52FA" w:rsidRPr="00A86199">
        <w:rPr>
          <w:sz w:val="24"/>
          <w:szCs w:val="24"/>
        </w:rPr>
        <w:t>vision and leadership for the s</w:t>
      </w:r>
      <w:r w:rsidRPr="00A86199">
        <w:rPr>
          <w:sz w:val="24"/>
          <w:szCs w:val="24"/>
        </w:rPr>
        <w:t>ervice</w:t>
      </w:r>
      <w:r w:rsidR="00FE365D" w:rsidRPr="00A86199">
        <w:rPr>
          <w:sz w:val="24"/>
          <w:szCs w:val="24"/>
        </w:rPr>
        <w:t xml:space="preserve">, formulating the </w:t>
      </w:r>
      <w:r w:rsidR="00A86199" w:rsidRPr="00A86199">
        <w:rPr>
          <w:sz w:val="24"/>
          <w:szCs w:val="24"/>
        </w:rPr>
        <w:t xml:space="preserve">strategic </w:t>
      </w:r>
      <w:r w:rsidR="00FE365D" w:rsidRPr="00A86199">
        <w:rPr>
          <w:sz w:val="24"/>
          <w:szCs w:val="24"/>
        </w:rPr>
        <w:t>aims and objectives of the school</w:t>
      </w:r>
      <w:r w:rsidR="005C52FA" w:rsidRPr="00A86199">
        <w:rPr>
          <w:sz w:val="24"/>
          <w:szCs w:val="24"/>
        </w:rPr>
        <w:t xml:space="preserve"> </w:t>
      </w:r>
      <w:r w:rsidR="00FE365D" w:rsidRPr="00A86199">
        <w:rPr>
          <w:sz w:val="24"/>
          <w:szCs w:val="24"/>
        </w:rPr>
        <w:t xml:space="preserve">which </w:t>
      </w:r>
      <w:r w:rsidR="005C52FA" w:rsidRPr="00A86199">
        <w:rPr>
          <w:sz w:val="24"/>
          <w:szCs w:val="24"/>
        </w:rPr>
        <w:t>secures its success and improvement</w:t>
      </w:r>
      <w:r w:rsidR="00FE365D" w:rsidRPr="00A86199">
        <w:rPr>
          <w:sz w:val="24"/>
          <w:szCs w:val="24"/>
        </w:rPr>
        <w:t>.</w:t>
      </w:r>
    </w:p>
    <w:p w14:paraId="0D1DE776" w14:textId="537703E7" w:rsidR="00A747FD" w:rsidRPr="00A86199" w:rsidRDefault="00FE365D" w:rsidP="00A747FD">
      <w:pPr>
        <w:rPr>
          <w:sz w:val="24"/>
          <w:szCs w:val="24"/>
        </w:rPr>
      </w:pPr>
      <w:r w:rsidRPr="00A86199">
        <w:rPr>
          <w:sz w:val="24"/>
          <w:szCs w:val="24"/>
        </w:rPr>
        <w:t>E</w:t>
      </w:r>
      <w:r w:rsidR="005C52FA" w:rsidRPr="00A86199">
        <w:rPr>
          <w:sz w:val="24"/>
          <w:szCs w:val="24"/>
        </w:rPr>
        <w:t>nsur</w:t>
      </w:r>
      <w:r w:rsidR="00A86199" w:rsidRPr="00A86199">
        <w:rPr>
          <w:sz w:val="24"/>
          <w:szCs w:val="24"/>
        </w:rPr>
        <w:t xml:space="preserve">e a </w:t>
      </w:r>
      <w:r w:rsidR="005C52FA" w:rsidRPr="00A86199">
        <w:rPr>
          <w:sz w:val="24"/>
          <w:szCs w:val="24"/>
        </w:rPr>
        <w:t>high quality education for all students and improved standards of learning and achievement.</w:t>
      </w:r>
    </w:p>
    <w:p w14:paraId="2D747336" w14:textId="76DEEA5B" w:rsidR="005C52FA" w:rsidRPr="00A86199" w:rsidRDefault="005C52FA" w:rsidP="00A747FD">
      <w:pPr>
        <w:rPr>
          <w:sz w:val="24"/>
          <w:szCs w:val="24"/>
        </w:rPr>
      </w:pPr>
      <w:r w:rsidRPr="00A86199">
        <w:rPr>
          <w:sz w:val="24"/>
          <w:szCs w:val="24"/>
        </w:rPr>
        <w:t>Motivate</w:t>
      </w:r>
      <w:r w:rsidR="00A86199" w:rsidRPr="00A86199">
        <w:rPr>
          <w:sz w:val="24"/>
          <w:szCs w:val="24"/>
        </w:rPr>
        <w:t>, lead</w:t>
      </w:r>
      <w:r w:rsidRPr="00A86199">
        <w:rPr>
          <w:sz w:val="24"/>
          <w:szCs w:val="24"/>
        </w:rPr>
        <w:t xml:space="preserve"> and manage staff setting expectations and targets and evaluating staff performance against them.</w:t>
      </w:r>
    </w:p>
    <w:p w14:paraId="587E2BEE" w14:textId="320E01AC" w:rsidR="00A747FD" w:rsidRPr="000A23F9" w:rsidRDefault="00A747FD" w:rsidP="00A747FD">
      <w:pPr>
        <w:rPr>
          <w:b/>
          <w:bCs/>
          <w:sz w:val="24"/>
          <w:szCs w:val="24"/>
        </w:rPr>
      </w:pPr>
      <w:r w:rsidRPr="000A23F9">
        <w:rPr>
          <w:b/>
          <w:bCs/>
          <w:sz w:val="24"/>
          <w:szCs w:val="24"/>
        </w:rPr>
        <w:t>Deputy Head teacher</w:t>
      </w:r>
    </w:p>
    <w:p w14:paraId="5E6300C5" w14:textId="292C25A7" w:rsidR="00A747FD" w:rsidRPr="00A86199" w:rsidRDefault="00150850" w:rsidP="00A747FD">
      <w:pPr>
        <w:rPr>
          <w:sz w:val="24"/>
          <w:szCs w:val="24"/>
        </w:rPr>
      </w:pPr>
      <w:r w:rsidRPr="00A86199">
        <w:rPr>
          <w:sz w:val="24"/>
          <w:szCs w:val="24"/>
        </w:rPr>
        <w:t>D</w:t>
      </w:r>
      <w:r w:rsidR="00624919" w:rsidRPr="00A86199">
        <w:rPr>
          <w:sz w:val="24"/>
          <w:szCs w:val="24"/>
        </w:rPr>
        <w:t>ay-to-day leadership and management of the school.</w:t>
      </w:r>
    </w:p>
    <w:p w14:paraId="593BB84E" w14:textId="77777777" w:rsidR="00A86199" w:rsidRPr="00A86199" w:rsidRDefault="00FE365D" w:rsidP="00A747FD">
      <w:pPr>
        <w:rPr>
          <w:sz w:val="24"/>
          <w:szCs w:val="24"/>
        </w:rPr>
      </w:pPr>
      <w:r w:rsidRPr="00A86199">
        <w:rPr>
          <w:sz w:val="24"/>
          <w:szCs w:val="24"/>
        </w:rPr>
        <w:t xml:space="preserve">Working alongside the Head teacher in formulating and developing the aims and objectives of the </w:t>
      </w:r>
      <w:r w:rsidR="00150850" w:rsidRPr="00A86199">
        <w:rPr>
          <w:sz w:val="24"/>
          <w:szCs w:val="24"/>
        </w:rPr>
        <w:t>school.</w:t>
      </w:r>
    </w:p>
    <w:p w14:paraId="443008B2" w14:textId="77777777" w:rsidR="000A23F9" w:rsidRDefault="00FE365D" w:rsidP="00A747FD">
      <w:pPr>
        <w:rPr>
          <w:sz w:val="24"/>
          <w:szCs w:val="24"/>
        </w:rPr>
      </w:pPr>
      <w:r w:rsidRPr="00A86199">
        <w:rPr>
          <w:sz w:val="24"/>
          <w:szCs w:val="24"/>
        </w:rPr>
        <w:t>Monitoring progress towards the achievement of the school’s aims and objectives</w:t>
      </w:r>
      <w:r w:rsidR="000A23F9">
        <w:rPr>
          <w:sz w:val="24"/>
          <w:szCs w:val="24"/>
        </w:rPr>
        <w:t>.</w:t>
      </w:r>
    </w:p>
    <w:p w14:paraId="1EEF9E84" w14:textId="01CA79AC" w:rsidR="00FE365D" w:rsidRPr="00A86199" w:rsidRDefault="00FE365D" w:rsidP="00A747FD">
      <w:pPr>
        <w:rPr>
          <w:sz w:val="24"/>
          <w:szCs w:val="24"/>
        </w:rPr>
      </w:pPr>
      <w:r w:rsidRPr="00A86199">
        <w:rPr>
          <w:sz w:val="24"/>
          <w:szCs w:val="24"/>
        </w:rPr>
        <w:t>Leading and monitoring teaching and learning across key stages</w:t>
      </w:r>
    </w:p>
    <w:p w14:paraId="1294D196" w14:textId="00512B36" w:rsidR="00150850" w:rsidRPr="000A23F9" w:rsidRDefault="00150850" w:rsidP="00A747FD">
      <w:pPr>
        <w:rPr>
          <w:b/>
          <w:bCs/>
          <w:sz w:val="24"/>
          <w:szCs w:val="24"/>
        </w:rPr>
      </w:pPr>
      <w:r w:rsidRPr="000A23F9">
        <w:rPr>
          <w:b/>
          <w:bCs/>
          <w:sz w:val="24"/>
          <w:szCs w:val="24"/>
        </w:rPr>
        <w:t>Assistant Head teacher</w:t>
      </w:r>
    </w:p>
    <w:p w14:paraId="2F55AFFA" w14:textId="6D12B4A0" w:rsidR="00DD17A9" w:rsidRPr="00DD17A9" w:rsidRDefault="00DD17A9" w:rsidP="00DD17A9">
      <w:pPr>
        <w:rPr>
          <w:sz w:val="24"/>
          <w:szCs w:val="24"/>
        </w:rPr>
      </w:pPr>
      <w:r w:rsidRPr="00DD17A9">
        <w:rPr>
          <w:sz w:val="24"/>
          <w:szCs w:val="24"/>
        </w:rPr>
        <w:t>The Assistant Head Teacher take</w:t>
      </w:r>
      <w:r>
        <w:rPr>
          <w:sz w:val="24"/>
          <w:szCs w:val="24"/>
        </w:rPr>
        <w:t>s</w:t>
      </w:r>
      <w:r w:rsidRPr="00DD17A9">
        <w:rPr>
          <w:sz w:val="24"/>
          <w:szCs w:val="24"/>
        </w:rPr>
        <w:t xml:space="preserve"> a central role in assisting the Head Teacher, Deputy Head Teacher to develop our </w:t>
      </w:r>
      <w:r>
        <w:rPr>
          <w:sz w:val="24"/>
          <w:szCs w:val="24"/>
        </w:rPr>
        <w:t>service</w:t>
      </w:r>
      <w:r w:rsidRPr="00DD17A9">
        <w:rPr>
          <w:sz w:val="24"/>
          <w:szCs w:val="24"/>
        </w:rPr>
        <w:t xml:space="preserve"> in accordance with its shared values and school development plans.</w:t>
      </w:r>
    </w:p>
    <w:p w14:paraId="7727C102" w14:textId="61762806" w:rsidR="00A747FD" w:rsidRPr="00A86199" w:rsidRDefault="008F7613" w:rsidP="00A747FD">
      <w:pPr>
        <w:rPr>
          <w:b/>
          <w:bCs/>
          <w:sz w:val="24"/>
          <w:szCs w:val="24"/>
        </w:rPr>
      </w:pPr>
      <w:r>
        <w:rPr>
          <w:b/>
          <w:bCs/>
          <w:sz w:val="24"/>
          <w:szCs w:val="24"/>
        </w:rPr>
        <w:t>SENCo</w:t>
      </w:r>
    </w:p>
    <w:p w14:paraId="07AFB5BD" w14:textId="26C59540" w:rsidR="00624919" w:rsidRPr="00A86199" w:rsidRDefault="00624919" w:rsidP="00A747FD">
      <w:pPr>
        <w:rPr>
          <w:sz w:val="24"/>
          <w:szCs w:val="24"/>
        </w:rPr>
      </w:pPr>
      <w:r w:rsidRPr="00A86199">
        <w:rPr>
          <w:sz w:val="24"/>
          <w:szCs w:val="24"/>
        </w:rPr>
        <w:t>Work with colleagues to oversee the identification of additional needs through internal and external assessment and support the implementation of appropriate strategies</w:t>
      </w:r>
    </w:p>
    <w:p w14:paraId="63EC2209" w14:textId="77777777" w:rsidR="00A86199" w:rsidRPr="00A86199" w:rsidRDefault="00624919" w:rsidP="00A747FD">
      <w:pPr>
        <w:rPr>
          <w:sz w:val="24"/>
          <w:szCs w:val="24"/>
        </w:rPr>
      </w:pPr>
      <w:r w:rsidRPr="00A86199">
        <w:rPr>
          <w:sz w:val="24"/>
          <w:szCs w:val="24"/>
        </w:rPr>
        <w:lastRenderedPageBreak/>
        <w:t xml:space="preserve">Lead on the application / implementation of Education, Health and Care Plans (EHCP’s).  </w:t>
      </w:r>
    </w:p>
    <w:p w14:paraId="4C7A9117" w14:textId="60D1991F" w:rsidR="00A747FD" w:rsidRPr="00A86199" w:rsidRDefault="00624919" w:rsidP="00A747FD">
      <w:pPr>
        <w:rPr>
          <w:sz w:val="24"/>
          <w:szCs w:val="24"/>
        </w:rPr>
      </w:pPr>
      <w:r w:rsidRPr="00A86199">
        <w:rPr>
          <w:sz w:val="24"/>
          <w:szCs w:val="24"/>
        </w:rPr>
        <w:t>Ensuring that the services SEND register is accurate and up to date..</w:t>
      </w:r>
    </w:p>
    <w:p w14:paraId="13641F61" w14:textId="397AD9C9" w:rsidR="00624919" w:rsidRPr="00A86199" w:rsidRDefault="005C52FA" w:rsidP="00A747FD">
      <w:pPr>
        <w:rPr>
          <w:b/>
          <w:bCs/>
          <w:sz w:val="24"/>
          <w:szCs w:val="24"/>
        </w:rPr>
      </w:pPr>
      <w:r w:rsidRPr="00A86199">
        <w:rPr>
          <w:b/>
          <w:bCs/>
          <w:sz w:val="24"/>
          <w:szCs w:val="24"/>
        </w:rPr>
        <w:t>Core Lead</w:t>
      </w:r>
    </w:p>
    <w:p w14:paraId="47E6D973" w14:textId="4A2B06EC" w:rsidR="00624919" w:rsidRPr="00A86199" w:rsidRDefault="00624919" w:rsidP="00A747FD">
      <w:pPr>
        <w:rPr>
          <w:sz w:val="24"/>
          <w:szCs w:val="24"/>
        </w:rPr>
      </w:pPr>
      <w:r w:rsidRPr="00A86199">
        <w:rPr>
          <w:sz w:val="24"/>
          <w:szCs w:val="24"/>
        </w:rPr>
        <w:t xml:space="preserve">Responsible for the quality of Teaching and Learning in the Core subjects across the service. </w:t>
      </w:r>
    </w:p>
    <w:p w14:paraId="407E3736" w14:textId="462004B1" w:rsidR="005C52FA" w:rsidRPr="00A86199" w:rsidRDefault="005C52FA" w:rsidP="00A747FD">
      <w:pPr>
        <w:rPr>
          <w:b/>
          <w:bCs/>
          <w:sz w:val="24"/>
          <w:szCs w:val="24"/>
        </w:rPr>
      </w:pPr>
      <w:r w:rsidRPr="00A86199">
        <w:rPr>
          <w:b/>
          <w:bCs/>
          <w:sz w:val="24"/>
          <w:szCs w:val="24"/>
        </w:rPr>
        <w:t>Foundation Lead</w:t>
      </w:r>
    </w:p>
    <w:p w14:paraId="57871223" w14:textId="4789EAB9" w:rsidR="00624919" w:rsidRPr="00A86199" w:rsidRDefault="00624919" w:rsidP="00624919">
      <w:pPr>
        <w:rPr>
          <w:sz w:val="24"/>
          <w:szCs w:val="24"/>
        </w:rPr>
      </w:pPr>
      <w:r w:rsidRPr="00A86199">
        <w:rPr>
          <w:sz w:val="24"/>
          <w:szCs w:val="24"/>
        </w:rPr>
        <w:t xml:space="preserve">Responsible for the quality of Teaching and Learning in the Foundation subjects across the service. </w:t>
      </w:r>
    </w:p>
    <w:p w14:paraId="02E2829E" w14:textId="6B4636A8" w:rsidR="00A747FD" w:rsidRPr="00A86199" w:rsidRDefault="00A747FD" w:rsidP="00A747FD">
      <w:pPr>
        <w:rPr>
          <w:b/>
          <w:bCs/>
          <w:sz w:val="24"/>
          <w:szCs w:val="24"/>
        </w:rPr>
      </w:pPr>
      <w:r w:rsidRPr="00A86199">
        <w:rPr>
          <w:b/>
          <w:bCs/>
          <w:sz w:val="24"/>
          <w:szCs w:val="24"/>
        </w:rPr>
        <w:t>School Counsellor</w:t>
      </w:r>
    </w:p>
    <w:p w14:paraId="537E9EB1" w14:textId="77777777" w:rsidR="00A747FD" w:rsidRPr="00A86199" w:rsidRDefault="00A747FD" w:rsidP="00A747FD">
      <w:pPr>
        <w:rPr>
          <w:sz w:val="24"/>
          <w:szCs w:val="24"/>
        </w:rPr>
      </w:pPr>
      <w:r w:rsidRPr="00A86199">
        <w:rPr>
          <w:sz w:val="24"/>
          <w:szCs w:val="24"/>
        </w:rPr>
        <w:t>To provide emotional and therapeutic support to children and their families in school settings.</w:t>
      </w:r>
    </w:p>
    <w:p w14:paraId="3DBE2D15" w14:textId="77777777" w:rsidR="00A747FD" w:rsidRPr="00A86199" w:rsidRDefault="00A747FD" w:rsidP="00A747FD">
      <w:pPr>
        <w:rPr>
          <w:sz w:val="24"/>
          <w:szCs w:val="24"/>
        </w:rPr>
      </w:pPr>
      <w:r w:rsidRPr="00A86199">
        <w:rPr>
          <w:sz w:val="24"/>
          <w:szCs w:val="24"/>
        </w:rPr>
        <w:t>To help remove barriers to learning and improve the mental health of students encouraging them to participate fully in the life of the school.</w:t>
      </w:r>
    </w:p>
    <w:p w14:paraId="1D7A26A6" w14:textId="4F5AADE6" w:rsidR="00A747FD" w:rsidRPr="00A86199" w:rsidRDefault="00150850">
      <w:pPr>
        <w:rPr>
          <w:b/>
          <w:bCs/>
          <w:sz w:val="24"/>
          <w:szCs w:val="24"/>
        </w:rPr>
      </w:pPr>
      <w:r w:rsidRPr="00A86199">
        <w:rPr>
          <w:b/>
          <w:bCs/>
          <w:sz w:val="24"/>
          <w:szCs w:val="24"/>
        </w:rPr>
        <w:t xml:space="preserve">Specialist </w:t>
      </w:r>
      <w:r w:rsidR="00A747FD" w:rsidRPr="00A86199">
        <w:rPr>
          <w:b/>
          <w:bCs/>
          <w:sz w:val="24"/>
          <w:szCs w:val="24"/>
        </w:rPr>
        <w:t xml:space="preserve">Teacher </w:t>
      </w:r>
    </w:p>
    <w:p w14:paraId="3A8CB03B" w14:textId="74E2A30F" w:rsidR="00A747FD" w:rsidRPr="00A86199" w:rsidRDefault="00A747FD" w:rsidP="00A747FD">
      <w:pPr>
        <w:pStyle w:val="BodyTextIndent"/>
        <w:tabs>
          <w:tab w:val="left" w:pos="0"/>
        </w:tabs>
        <w:ind w:left="0" w:right="108" w:firstLine="0"/>
        <w:jc w:val="both"/>
        <w:rPr>
          <w:rFonts w:asciiTheme="minorHAnsi" w:eastAsiaTheme="minorHAnsi" w:hAnsiTheme="minorHAnsi" w:cstheme="minorBidi"/>
          <w:szCs w:val="24"/>
        </w:rPr>
      </w:pPr>
      <w:r w:rsidRPr="00A86199">
        <w:rPr>
          <w:rFonts w:asciiTheme="minorHAnsi" w:eastAsiaTheme="minorHAnsi" w:hAnsiTheme="minorHAnsi" w:cstheme="minorBidi"/>
          <w:szCs w:val="24"/>
        </w:rPr>
        <w:t>To implement and deliver an appropriate broad, balanced, relevant and differentiated curriculum for pupils, incorporating the National Curriculum requirements and in line with the curriculum policies of the school.  Support and monitor the overall progress and development of students.</w:t>
      </w:r>
    </w:p>
    <w:p w14:paraId="359676F4" w14:textId="77777777" w:rsidR="00A86199" w:rsidRPr="00A86199" w:rsidRDefault="00A86199" w:rsidP="00A747FD">
      <w:pPr>
        <w:pStyle w:val="BodyTextIndent"/>
        <w:tabs>
          <w:tab w:val="left" w:pos="0"/>
        </w:tabs>
        <w:ind w:left="0" w:right="108" w:firstLine="0"/>
        <w:jc w:val="both"/>
        <w:rPr>
          <w:rFonts w:asciiTheme="minorHAnsi" w:eastAsiaTheme="minorHAnsi" w:hAnsiTheme="minorHAnsi" w:cstheme="minorBidi"/>
          <w:szCs w:val="24"/>
        </w:rPr>
      </w:pPr>
    </w:p>
    <w:p w14:paraId="4E1289B7" w14:textId="77777777" w:rsidR="00A747FD" w:rsidRPr="00A86199" w:rsidRDefault="00A747FD" w:rsidP="000A23F9">
      <w:pPr>
        <w:rPr>
          <w:sz w:val="24"/>
          <w:szCs w:val="24"/>
        </w:rPr>
      </w:pPr>
      <w:r w:rsidRPr="00A86199">
        <w:rPr>
          <w:sz w:val="24"/>
          <w:szCs w:val="24"/>
        </w:rPr>
        <w:t>To share in the development of the school curriculum, courses of study, teaching materials, teaching programmes, methods of teaching and assessment and their review.</w:t>
      </w:r>
    </w:p>
    <w:p w14:paraId="1240E43F" w14:textId="4FAA6944" w:rsidR="002059B7" w:rsidRPr="00A86199" w:rsidRDefault="002059B7">
      <w:pPr>
        <w:rPr>
          <w:b/>
          <w:bCs/>
          <w:sz w:val="24"/>
          <w:szCs w:val="24"/>
        </w:rPr>
      </w:pPr>
      <w:r w:rsidRPr="00A86199">
        <w:rPr>
          <w:b/>
          <w:bCs/>
          <w:sz w:val="24"/>
          <w:szCs w:val="24"/>
        </w:rPr>
        <w:t>Senior Teaching Assistant</w:t>
      </w:r>
    </w:p>
    <w:p w14:paraId="71D9B869" w14:textId="77777777" w:rsidR="002059B7" w:rsidRPr="000A23F9" w:rsidRDefault="002059B7" w:rsidP="000A23F9">
      <w:pPr>
        <w:pStyle w:val="BodyTextIndent"/>
        <w:tabs>
          <w:tab w:val="left" w:pos="0"/>
        </w:tabs>
        <w:ind w:left="0" w:right="108" w:firstLine="0"/>
        <w:jc w:val="both"/>
        <w:rPr>
          <w:rFonts w:asciiTheme="minorHAnsi" w:eastAsiaTheme="minorHAnsi" w:hAnsiTheme="minorHAnsi" w:cstheme="minorBidi"/>
          <w:szCs w:val="24"/>
        </w:rPr>
      </w:pPr>
      <w:r w:rsidRPr="000A23F9">
        <w:rPr>
          <w:rFonts w:asciiTheme="minorHAnsi" w:eastAsiaTheme="minorHAnsi" w:hAnsiTheme="minorHAnsi" w:cstheme="minorBidi"/>
          <w:szCs w:val="24"/>
        </w:rPr>
        <w:t xml:space="preserve">Within an agreed system of supervision, work with teachers to support teaching and learning, providing specialist support to maximise pupil development and achievement. </w:t>
      </w:r>
    </w:p>
    <w:p w14:paraId="2CBD3652" w14:textId="1392DF68" w:rsidR="002059B7" w:rsidRPr="000A23F9" w:rsidRDefault="002059B7" w:rsidP="000A23F9">
      <w:pPr>
        <w:pStyle w:val="BodyTextIndent"/>
        <w:tabs>
          <w:tab w:val="left" w:pos="0"/>
        </w:tabs>
        <w:ind w:left="0" w:right="108" w:firstLine="0"/>
        <w:jc w:val="both"/>
        <w:rPr>
          <w:rFonts w:asciiTheme="minorHAnsi" w:eastAsiaTheme="minorHAnsi" w:hAnsiTheme="minorHAnsi" w:cstheme="minorBidi"/>
          <w:szCs w:val="24"/>
        </w:rPr>
      </w:pPr>
    </w:p>
    <w:p w14:paraId="04914CB6" w14:textId="46AB3435" w:rsidR="002059B7" w:rsidRPr="00A86199" w:rsidRDefault="002059B7">
      <w:pPr>
        <w:rPr>
          <w:b/>
          <w:bCs/>
          <w:sz w:val="24"/>
          <w:szCs w:val="24"/>
        </w:rPr>
      </w:pPr>
      <w:r w:rsidRPr="00A86199">
        <w:rPr>
          <w:b/>
          <w:bCs/>
          <w:sz w:val="24"/>
          <w:szCs w:val="24"/>
        </w:rPr>
        <w:t>Higher Level Teaching Assistant</w:t>
      </w:r>
    </w:p>
    <w:p w14:paraId="30FEAA99" w14:textId="685E35E5" w:rsidR="002059B7" w:rsidRPr="00A86199" w:rsidRDefault="002059B7">
      <w:pPr>
        <w:rPr>
          <w:sz w:val="24"/>
          <w:szCs w:val="24"/>
        </w:rPr>
      </w:pPr>
      <w:r w:rsidRPr="00A86199">
        <w:rPr>
          <w:sz w:val="24"/>
          <w:szCs w:val="24"/>
        </w:rPr>
        <w:t xml:space="preserve">To organise and support teaching and learning activities for students. </w:t>
      </w:r>
      <w:r w:rsidR="00A86199" w:rsidRPr="00A86199">
        <w:rPr>
          <w:sz w:val="24"/>
          <w:szCs w:val="24"/>
        </w:rPr>
        <w:t xml:space="preserve"> </w:t>
      </w:r>
      <w:r w:rsidRPr="00A86199">
        <w:rPr>
          <w:sz w:val="24"/>
          <w:szCs w:val="24"/>
        </w:rPr>
        <w:t>The primary focus is to carry out specified work with individuals, groups and whole classes under the direction and supervision of a qualified teacher.</w:t>
      </w:r>
    </w:p>
    <w:p w14:paraId="70907B94" w14:textId="768985ED" w:rsidR="00A747FD" w:rsidRPr="00A86199" w:rsidRDefault="00A747FD" w:rsidP="00A747FD">
      <w:pPr>
        <w:rPr>
          <w:b/>
          <w:bCs/>
          <w:sz w:val="24"/>
          <w:szCs w:val="24"/>
        </w:rPr>
      </w:pPr>
      <w:r w:rsidRPr="00A86199">
        <w:rPr>
          <w:b/>
          <w:bCs/>
          <w:sz w:val="24"/>
          <w:szCs w:val="24"/>
        </w:rPr>
        <w:t>Instructor</w:t>
      </w:r>
    </w:p>
    <w:p w14:paraId="38354282" w14:textId="324020F4" w:rsidR="002059B7" w:rsidRPr="00A86199" w:rsidRDefault="002059B7" w:rsidP="00A747FD">
      <w:pPr>
        <w:rPr>
          <w:sz w:val="24"/>
          <w:szCs w:val="24"/>
        </w:rPr>
      </w:pPr>
      <w:r w:rsidRPr="00A86199">
        <w:rPr>
          <w:sz w:val="24"/>
          <w:szCs w:val="24"/>
        </w:rPr>
        <w:t>To take a key role in the delivery and development of the Curriculum area.</w:t>
      </w:r>
      <w:r w:rsidR="00A747FD" w:rsidRPr="00A86199">
        <w:rPr>
          <w:sz w:val="24"/>
          <w:szCs w:val="24"/>
        </w:rPr>
        <w:t xml:space="preserve">  </w:t>
      </w:r>
      <w:r w:rsidRPr="00A86199">
        <w:rPr>
          <w:sz w:val="24"/>
          <w:szCs w:val="24"/>
        </w:rPr>
        <w:t xml:space="preserve">To deliver and provide appropriate support in the teaching of a range of qualifications in related disciplines. </w:t>
      </w:r>
    </w:p>
    <w:p w14:paraId="14773CF4" w14:textId="09EF9125" w:rsidR="002059B7" w:rsidRPr="00A86199" w:rsidRDefault="00150850">
      <w:pPr>
        <w:rPr>
          <w:b/>
          <w:bCs/>
          <w:sz w:val="24"/>
          <w:szCs w:val="24"/>
        </w:rPr>
      </w:pPr>
      <w:r w:rsidRPr="00A86199">
        <w:rPr>
          <w:b/>
          <w:bCs/>
          <w:sz w:val="24"/>
          <w:szCs w:val="24"/>
        </w:rPr>
        <w:t>Family liaison and safeguarding officer</w:t>
      </w:r>
    </w:p>
    <w:p w14:paraId="7123A8D5" w14:textId="77777777" w:rsidR="00A86199" w:rsidRPr="00A86199" w:rsidRDefault="002059B7" w:rsidP="002059B7">
      <w:pPr>
        <w:pStyle w:val="Default"/>
        <w:jc w:val="both"/>
        <w:rPr>
          <w:rFonts w:asciiTheme="minorHAnsi" w:hAnsiTheme="minorHAnsi" w:cstheme="minorBidi"/>
          <w:color w:val="auto"/>
        </w:rPr>
      </w:pPr>
      <w:r w:rsidRPr="00A86199">
        <w:rPr>
          <w:rFonts w:asciiTheme="minorHAnsi" w:hAnsiTheme="minorHAnsi" w:cstheme="minorBidi"/>
          <w:color w:val="auto"/>
        </w:rPr>
        <w:t xml:space="preserve">To supervise a team delivering </w:t>
      </w:r>
      <w:r w:rsidR="00A86199" w:rsidRPr="00A86199">
        <w:rPr>
          <w:rFonts w:asciiTheme="minorHAnsi" w:hAnsiTheme="minorHAnsi" w:cstheme="minorBidi"/>
          <w:color w:val="auto"/>
        </w:rPr>
        <w:t xml:space="preserve">pastoral </w:t>
      </w:r>
      <w:r w:rsidRPr="00A86199">
        <w:rPr>
          <w:rFonts w:asciiTheme="minorHAnsi" w:hAnsiTheme="minorHAnsi" w:cstheme="minorBidi"/>
          <w:color w:val="auto"/>
        </w:rPr>
        <w:t>services to individuals and groups to improve the community of service users’ wellbeing</w:t>
      </w:r>
    </w:p>
    <w:p w14:paraId="2B2AB398" w14:textId="7277F7BB" w:rsidR="002059B7" w:rsidRPr="000A23F9" w:rsidRDefault="00A86199" w:rsidP="000A23F9">
      <w:pPr>
        <w:rPr>
          <w:sz w:val="24"/>
          <w:szCs w:val="24"/>
        </w:rPr>
      </w:pPr>
      <w:r w:rsidRPr="000A23F9">
        <w:rPr>
          <w:sz w:val="24"/>
          <w:szCs w:val="24"/>
        </w:rPr>
        <w:lastRenderedPageBreak/>
        <w:t>M</w:t>
      </w:r>
      <w:r w:rsidR="002059B7" w:rsidRPr="000A23F9">
        <w:rPr>
          <w:sz w:val="24"/>
          <w:szCs w:val="24"/>
        </w:rPr>
        <w:t>anage complex and higher risk cases across the service and over multiple sites.</w:t>
      </w:r>
    </w:p>
    <w:p w14:paraId="2AFB2E2B" w14:textId="5D502F4B" w:rsidR="002059B7" w:rsidRPr="00A86199" w:rsidRDefault="002059B7">
      <w:pPr>
        <w:rPr>
          <w:b/>
          <w:bCs/>
          <w:sz w:val="24"/>
          <w:szCs w:val="24"/>
        </w:rPr>
      </w:pPr>
      <w:r w:rsidRPr="00A86199">
        <w:rPr>
          <w:b/>
          <w:bCs/>
          <w:sz w:val="24"/>
          <w:szCs w:val="24"/>
        </w:rPr>
        <w:t>Engagement Officer</w:t>
      </w:r>
    </w:p>
    <w:p w14:paraId="732C588E" w14:textId="77777777" w:rsidR="002059B7" w:rsidRPr="00A86199" w:rsidRDefault="002059B7" w:rsidP="002059B7">
      <w:pPr>
        <w:pStyle w:val="Default"/>
        <w:jc w:val="both"/>
        <w:rPr>
          <w:rFonts w:asciiTheme="minorHAnsi" w:hAnsiTheme="minorHAnsi" w:cstheme="minorBidi"/>
          <w:color w:val="auto"/>
        </w:rPr>
      </w:pPr>
      <w:r w:rsidRPr="00A86199">
        <w:rPr>
          <w:rFonts w:asciiTheme="minorHAnsi" w:hAnsiTheme="minorHAnsi" w:cstheme="minorBidi"/>
          <w:color w:val="auto"/>
        </w:rPr>
        <w:t xml:space="preserve">To provide advice, support, guidance and information on personal, predominantly welfare-related issues to students and their families whilst at the PRU: pre-entry, on-programme and exit. </w:t>
      </w:r>
    </w:p>
    <w:p w14:paraId="47EB0A2C" w14:textId="77777777" w:rsidR="00A86199" w:rsidRPr="00A86199" w:rsidRDefault="00A86199" w:rsidP="002059B7">
      <w:pPr>
        <w:pStyle w:val="Default"/>
        <w:jc w:val="both"/>
        <w:rPr>
          <w:rFonts w:asciiTheme="minorHAnsi" w:hAnsiTheme="minorHAnsi" w:cstheme="minorBidi"/>
          <w:color w:val="auto"/>
        </w:rPr>
      </w:pPr>
    </w:p>
    <w:p w14:paraId="074E3142" w14:textId="7F67B080" w:rsidR="002059B7" w:rsidRPr="00A86199" w:rsidRDefault="002059B7" w:rsidP="000A23F9">
      <w:pPr>
        <w:rPr>
          <w:sz w:val="24"/>
          <w:szCs w:val="24"/>
        </w:rPr>
      </w:pPr>
      <w:r w:rsidRPr="00A86199">
        <w:rPr>
          <w:sz w:val="24"/>
          <w:szCs w:val="24"/>
        </w:rPr>
        <w:t>To support and advise staff, other agencies and referring schools on supporting students to overcome personal barriers to learning.</w:t>
      </w:r>
    </w:p>
    <w:p w14:paraId="61541EBE" w14:textId="6AB67171" w:rsidR="002059B7" w:rsidRPr="00A86199" w:rsidRDefault="002059B7">
      <w:pPr>
        <w:rPr>
          <w:b/>
          <w:bCs/>
          <w:sz w:val="24"/>
          <w:szCs w:val="24"/>
        </w:rPr>
      </w:pPr>
      <w:r w:rsidRPr="00A86199">
        <w:rPr>
          <w:b/>
          <w:bCs/>
          <w:sz w:val="24"/>
          <w:szCs w:val="24"/>
        </w:rPr>
        <w:t>B</w:t>
      </w:r>
      <w:r w:rsidR="005C52FA" w:rsidRPr="00A86199">
        <w:rPr>
          <w:b/>
          <w:bCs/>
          <w:sz w:val="24"/>
          <w:szCs w:val="24"/>
        </w:rPr>
        <w:t xml:space="preserve">ehaviour Support </w:t>
      </w:r>
      <w:r w:rsidRPr="00A86199">
        <w:rPr>
          <w:b/>
          <w:bCs/>
          <w:sz w:val="24"/>
          <w:szCs w:val="24"/>
        </w:rPr>
        <w:t>W</w:t>
      </w:r>
      <w:r w:rsidR="005C52FA" w:rsidRPr="00A86199">
        <w:rPr>
          <w:b/>
          <w:bCs/>
          <w:sz w:val="24"/>
          <w:szCs w:val="24"/>
        </w:rPr>
        <w:t>orker</w:t>
      </w:r>
    </w:p>
    <w:p w14:paraId="4E2560D4" w14:textId="77777777" w:rsidR="00A86199" w:rsidRPr="00A86199" w:rsidRDefault="002059B7">
      <w:pPr>
        <w:rPr>
          <w:sz w:val="24"/>
          <w:szCs w:val="24"/>
        </w:rPr>
      </w:pPr>
      <w:r w:rsidRPr="00A86199">
        <w:rPr>
          <w:sz w:val="24"/>
          <w:szCs w:val="24"/>
        </w:rPr>
        <w:t>To work under the instruction/guidance of the Additional Needs Coordinator to support the teaching staff in working with disaffected young people</w:t>
      </w:r>
      <w:r w:rsidR="00A86199" w:rsidRPr="00A86199">
        <w:rPr>
          <w:sz w:val="24"/>
          <w:szCs w:val="24"/>
        </w:rPr>
        <w:t xml:space="preserve"> t</w:t>
      </w:r>
      <w:r w:rsidRPr="00A86199">
        <w:rPr>
          <w:sz w:val="24"/>
          <w:szCs w:val="24"/>
        </w:rPr>
        <w:t xml:space="preserve">o help raise pupils’ standards of achievement and help enable them to become independent learners. </w:t>
      </w:r>
    </w:p>
    <w:p w14:paraId="0126F733" w14:textId="1DA68C48" w:rsidR="002059B7" w:rsidRDefault="002059B7">
      <w:pPr>
        <w:rPr>
          <w:sz w:val="24"/>
          <w:szCs w:val="24"/>
        </w:rPr>
      </w:pPr>
      <w:r w:rsidRPr="00A86199">
        <w:rPr>
          <w:sz w:val="24"/>
          <w:szCs w:val="24"/>
        </w:rPr>
        <w:t>To play a proactive role in positive behaviour management as well as interacting with the young people during extra-curricular times, encouraging them to participate in the social and academic life of the school.</w:t>
      </w:r>
    </w:p>
    <w:p w14:paraId="19606373" w14:textId="5C8DB6BF" w:rsidR="00413967" w:rsidRPr="00413967" w:rsidRDefault="00413967">
      <w:pPr>
        <w:rPr>
          <w:b/>
          <w:bCs/>
          <w:sz w:val="24"/>
          <w:szCs w:val="24"/>
        </w:rPr>
      </w:pPr>
      <w:r w:rsidRPr="00413967">
        <w:rPr>
          <w:b/>
          <w:bCs/>
          <w:sz w:val="24"/>
          <w:szCs w:val="24"/>
        </w:rPr>
        <w:t>ICT Support Services Developer and Manager</w:t>
      </w:r>
    </w:p>
    <w:p w14:paraId="40EF762E" w14:textId="2F7CEA33" w:rsidR="00413967" w:rsidRPr="00413967" w:rsidRDefault="00413967" w:rsidP="00413967">
      <w:pPr>
        <w:rPr>
          <w:sz w:val="24"/>
          <w:szCs w:val="24"/>
        </w:rPr>
      </w:pPr>
      <w:r w:rsidRPr="00413967">
        <w:rPr>
          <w:sz w:val="24"/>
          <w:szCs w:val="24"/>
        </w:rPr>
        <w:t>To be responsible for all aspects ICT both Technical and curriculum</w:t>
      </w:r>
      <w:r>
        <w:rPr>
          <w:sz w:val="24"/>
          <w:szCs w:val="24"/>
        </w:rPr>
        <w:t xml:space="preserve">. </w:t>
      </w:r>
      <w:r w:rsidRPr="00413967">
        <w:rPr>
          <w:sz w:val="24"/>
          <w:szCs w:val="24"/>
        </w:rPr>
        <w:t xml:space="preserve"> </w:t>
      </w:r>
    </w:p>
    <w:p w14:paraId="319208A7" w14:textId="6E8481A3" w:rsidR="00413967" w:rsidRPr="00413967" w:rsidRDefault="00413967" w:rsidP="00413967">
      <w:pPr>
        <w:rPr>
          <w:sz w:val="24"/>
          <w:szCs w:val="24"/>
        </w:rPr>
      </w:pPr>
      <w:r w:rsidRPr="00413967">
        <w:rPr>
          <w:sz w:val="24"/>
          <w:szCs w:val="24"/>
        </w:rPr>
        <w:t>To lead and manage specialist and complex projects to given timescales, costs and specifications or to provide individual expert advice within department</w:t>
      </w:r>
      <w:r>
        <w:rPr>
          <w:sz w:val="24"/>
          <w:szCs w:val="24"/>
        </w:rPr>
        <w:t>s</w:t>
      </w:r>
      <w:r w:rsidRPr="00413967">
        <w:rPr>
          <w:sz w:val="24"/>
          <w:szCs w:val="24"/>
        </w:rPr>
        <w:t>.</w:t>
      </w:r>
    </w:p>
    <w:p w14:paraId="2E99718D" w14:textId="77777777" w:rsidR="00DD17A9" w:rsidRPr="00DD17A9" w:rsidRDefault="00DD17A9" w:rsidP="00DD17A9">
      <w:pPr>
        <w:rPr>
          <w:b/>
          <w:bCs/>
          <w:sz w:val="24"/>
          <w:szCs w:val="24"/>
        </w:rPr>
      </w:pPr>
      <w:r w:rsidRPr="00DD17A9">
        <w:rPr>
          <w:b/>
          <w:bCs/>
          <w:sz w:val="24"/>
          <w:szCs w:val="24"/>
        </w:rPr>
        <w:t>School Business Manager</w:t>
      </w:r>
    </w:p>
    <w:p w14:paraId="51F92832" w14:textId="201B2215" w:rsidR="00DD17A9" w:rsidRPr="00DD17A9" w:rsidRDefault="00DD17A9" w:rsidP="00DD17A9">
      <w:pPr>
        <w:rPr>
          <w:sz w:val="24"/>
          <w:szCs w:val="24"/>
        </w:rPr>
      </w:pPr>
      <w:r>
        <w:rPr>
          <w:sz w:val="24"/>
          <w:szCs w:val="24"/>
        </w:rPr>
        <w:t>T</w:t>
      </w:r>
      <w:r w:rsidRPr="00DD17A9">
        <w:rPr>
          <w:sz w:val="24"/>
          <w:szCs w:val="24"/>
        </w:rPr>
        <w:t xml:space="preserve">he School Business Manager will promote the highest standards of professionalism to ensure the effective use of systems and resources in support of the Centre’s objectives.  </w:t>
      </w:r>
    </w:p>
    <w:p w14:paraId="1C067E4E" w14:textId="2BA7CE89" w:rsidR="00DD17A9" w:rsidRPr="00DD17A9" w:rsidRDefault="00DD17A9" w:rsidP="00DD17A9">
      <w:pPr>
        <w:rPr>
          <w:sz w:val="24"/>
          <w:szCs w:val="24"/>
        </w:rPr>
      </w:pPr>
      <w:r w:rsidRPr="00DD17A9">
        <w:rPr>
          <w:sz w:val="24"/>
          <w:szCs w:val="24"/>
        </w:rPr>
        <w:t xml:space="preserve">Responsible for providing professional support across a wide range of areas including financial, legal, employment, premises, technology, safeguarding, exams and assessment </w:t>
      </w:r>
    </w:p>
    <w:p w14:paraId="40283F17" w14:textId="50775A72" w:rsidR="00DD17A9" w:rsidRPr="00DD17A9" w:rsidRDefault="00DD17A9" w:rsidP="00DD17A9">
      <w:pPr>
        <w:rPr>
          <w:sz w:val="24"/>
          <w:szCs w:val="24"/>
        </w:rPr>
      </w:pPr>
      <w:r>
        <w:rPr>
          <w:sz w:val="24"/>
          <w:szCs w:val="24"/>
        </w:rPr>
        <w:t xml:space="preserve">To </w:t>
      </w:r>
      <w:r w:rsidRPr="00DD17A9">
        <w:rPr>
          <w:sz w:val="24"/>
          <w:szCs w:val="24"/>
        </w:rPr>
        <w:t>support and advise the Management Committee in fulfilling their duties to the Centre</w:t>
      </w:r>
    </w:p>
    <w:p w14:paraId="2F390581" w14:textId="46548F86" w:rsidR="005C52FA" w:rsidRPr="00DD17A9" w:rsidRDefault="005C52FA">
      <w:pPr>
        <w:rPr>
          <w:b/>
          <w:bCs/>
          <w:sz w:val="24"/>
          <w:szCs w:val="24"/>
        </w:rPr>
      </w:pPr>
      <w:r w:rsidRPr="00DD17A9">
        <w:rPr>
          <w:b/>
          <w:bCs/>
          <w:sz w:val="24"/>
          <w:szCs w:val="24"/>
        </w:rPr>
        <w:t>Business Support</w:t>
      </w:r>
    </w:p>
    <w:p w14:paraId="224AB570" w14:textId="3CE368F9" w:rsidR="00DD17A9" w:rsidRPr="00DD17A9" w:rsidRDefault="00DD17A9" w:rsidP="00DD17A9">
      <w:pPr>
        <w:rPr>
          <w:sz w:val="24"/>
          <w:szCs w:val="24"/>
        </w:rPr>
      </w:pPr>
      <w:r>
        <w:rPr>
          <w:sz w:val="24"/>
          <w:szCs w:val="24"/>
        </w:rPr>
        <w:t xml:space="preserve">To carry out the </w:t>
      </w:r>
      <w:r w:rsidR="000A23F9">
        <w:rPr>
          <w:sz w:val="24"/>
          <w:szCs w:val="24"/>
        </w:rPr>
        <w:t>administrative</w:t>
      </w:r>
      <w:r>
        <w:rPr>
          <w:sz w:val="24"/>
          <w:szCs w:val="24"/>
        </w:rPr>
        <w:t xml:space="preserve"> functions of the school </w:t>
      </w:r>
      <w:r w:rsidRPr="00DD17A9">
        <w:rPr>
          <w:sz w:val="24"/>
          <w:szCs w:val="24"/>
        </w:rPr>
        <w:t>providing efficient and effective business administration support and advice to colleagues</w:t>
      </w:r>
      <w:r w:rsidR="002B224C">
        <w:rPr>
          <w:sz w:val="24"/>
          <w:szCs w:val="24"/>
        </w:rPr>
        <w:t xml:space="preserve"> and stakeholders</w:t>
      </w:r>
      <w:r w:rsidRPr="00DD17A9">
        <w:rPr>
          <w:sz w:val="24"/>
          <w:szCs w:val="24"/>
        </w:rPr>
        <w:t xml:space="preserve">. </w:t>
      </w:r>
    </w:p>
    <w:p w14:paraId="5D2EC9E1" w14:textId="4DD22B3E" w:rsidR="005C52FA" w:rsidRDefault="005C52FA">
      <w:pPr>
        <w:rPr>
          <w:b/>
          <w:bCs/>
          <w:sz w:val="24"/>
          <w:szCs w:val="24"/>
        </w:rPr>
      </w:pPr>
      <w:r w:rsidRPr="002B224C">
        <w:rPr>
          <w:b/>
          <w:bCs/>
          <w:sz w:val="24"/>
          <w:szCs w:val="24"/>
        </w:rPr>
        <w:t>Site</w:t>
      </w:r>
    </w:p>
    <w:p w14:paraId="12D1BF3F" w14:textId="6DB6EE8B" w:rsidR="002B224C" w:rsidRDefault="002B224C">
      <w:pPr>
        <w:rPr>
          <w:bCs/>
          <w:sz w:val="23"/>
          <w:szCs w:val="23"/>
          <w:lang w:eastAsia="en-GB"/>
        </w:rPr>
      </w:pPr>
      <w:r w:rsidRPr="00CD41C8">
        <w:rPr>
          <w:bCs/>
          <w:sz w:val="23"/>
          <w:szCs w:val="23"/>
          <w:lang w:eastAsia="en-GB"/>
        </w:rPr>
        <w:t xml:space="preserve">To maintain a high standard of cleanliness throughout the </w:t>
      </w:r>
      <w:r>
        <w:rPr>
          <w:bCs/>
          <w:sz w:val="23"/>
          <w:szCs w:val="23"/>
          <w:lang w:eastAsia="en-GB"/>
        </w:rPr>
        <w:t>unit and it</w:t>
      </w:r>
      <w:r w:rsidRPr="00CD41C8">
        <w:rPr>
          <w:bCs/>
          <w:sz w:val="23"/>
          <w:szCs w:val="23"/>
          <w:lang w:eastAsia="en-GB"/>
        </w:rPr>
        <w:t>s immediate parameters</w:t>
      </w:r>
      <w:r>
        <w:rPr>
          <w:bCs/>
          <w:sz w:val="23"/>
          <w:szCs w:val="23"/>
          <w:lang w:eastAsia="en-GB"/>
        </w:rPr>
        <w:t>.</w:t>
      </w:r>
    </w:p>
    <w:p w14:paraId="1DEA32E0" w14:textId="21529E4A" w:rsidR="000D25FE" w:rsidRPr="000D25FE" w:rsidRDefault="000D25FE">
      <w:pPr>
        <w:rPr>
          <w:b/>
          <w:sz w:val="23"/>
          <w:szCs w:val="23"/>
          <w:lang w:eastAsia="en-GB"/>
        </w:rPr>
      </w:pPr>
      <w:r w:rsidRPr="000D25FE">
        <w:rPr>
          <w:b/>
          <w:sz w:val="23"/>
          <w:szCs w:val="23"/>
          <w:lang w:eastAsia="en-GB"/>
        </w:rPr>
        <w:t>Site Manager</w:t>
      </w:r>
    </w:p>
    <w:p w14:paraId="0B07B10F" w14:textId="4B14B759" w:rsidR="000D25FE" w:rsidRPr="002B224C" w:rsidRDefault="000D25FE">
      <w:pPr>
        <w:rPr>
          <w:b/>
          <w:bCs/>
          <w:sz w:val="24"/>
          <w:szCs w:val="24"/>
        </w:rPr>
      </w:pPr>
      <w:r w:rsidRPr="000D25FE">
        <w:rPr>
          <w:bCs/>
          <w:sz w:val="23"/>
          <w:szCs w:val="23"/>
          <w:lang w:eastAsia="en-GB"/>
        </w:rPr>
        <w:t>To be responsible for all aspects of site management</w:t>
      </w:r>
      <w:r>
        <w:rPr>
          <w:bCs/>
          <w:sz w:val="23"/>
          <w:szCs w:val="23"/>
          <w:lang w:eastAsia="en-GB"/>
        </w:rPr>
        <w:t xml:space="preserve">. </w:t>
      </w:r>
      <w:r w:rsidRPr="000D25FE">
        <w:rPr>
          <w:bCs/>
          <w:sz w:val="23"/>
          <w:szCs w:val="23"/>
          <w:lang w:eastAsia="en-GB"/>
        </w:rPr>
        <w:t xml:space="preserve"> This includes security, cleanliness, porterage, monitoring contracts / contractors, carrying out routine maintenance and minor repairs and grounds maintenance.</w:t>
      </w:r>
    </w:p>
    <w:sectPr w:rsidR="000D25FE" w:rsidRPr="002B224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F7DE3" w14:textId="77777777" w:rsidR="005254E7" w:rsidRDefault="005254E7" w:rsidP="00150850">
      <w:pPr>
        <w:spacing w:after="0" w:line="240" w:lineRule="auto"/>
      </w:pPr>
      <w:r>
        <w:separator/>
      </w:r>
    </w:p>
  </w:endnote>
  <w:endnote w:type="continuationSeparator" w:id="0">
    <w:p w14:paraId="605B27B4" w14:textId="77777777" w:rsidR="005254E7" w:rsidRDefault="005254E7" w:rsidP="001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B6B54" w14:textId="7CC8FE26" w:rsidR="00150850" w:rsidRDefault="00150850">
    <w:pPr>
      <w:pStyle w:val="Footer"/>
    </w:pPr>
    <w:r>
      <w:rPr>
        <w:noProof/>
        <w:lang w:eastAsia="en-GB"/>
      </w:rPr>
      <w:drawing>
        <wp:inline distT="0" distB="0" distL="0" distR="0" wp14:anchorId="1BD9CD7F" wp14:editId="70452F3F">
          <wp:extent cx="1125048" cy="44767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a:extLst>
                      <a:ext uri="{28A0092B-C50C-407E-A947-70E740481C1C}">
                        <a14:useLocalDpi xmlns:a14="http://schemas.microsoft.com/office/drawing/2010/main" val="0"/>
                      </a:ext>
                    </a:extLst>
                  </a:blip>
                  <a:srcRect t="20986" b="43230"/>
                  <a:stretch/>
                </pic:blipFill>
                <pic:spPr bwMode="auto">
                  <a:xfrm>
                    <a:off x="0" y="0"/>
                    <a:ext cx="1144002" cy="455217"/>
                  </a:xfrm>
                  <a:prstGeom prst="rect">
                    <a:avLst/>
                  </a:prstGeom>
                  <a:ln>
                    <a:noFill/>
                  </a:ln>
                  <a:extLst>
                    <a:ext uri="{53640926-AAD7-44D8-BBD7-CCE9431645EC}">
                      <a14:shadowObscured xmlns:a14="http://schemas.microsoft.com/office/drawing/2010/main"/>
                    </a:ext>
                  </a:extLst>
                </pic:spPr>
              </pic:pic>
            </a:graphicData>
          </a:graphic>
        </wp:inline>
      </w:drawing>
    </w:r>
  </w:p>
  <w:p w14:paraId="2AFDEC22" w14:textId="77777777" w:rsidR="00150850" w:rsidRDefault="0015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4AF06" w14:textId="77777777" w:rsidR="005254E7" w:rsidRDefault="005254E7" w:rsidP="00150850">
      <w:pPr>
        <w:spacing w:after="0" w:line="240" w:lineRule="auto"/>
      </w:pPr>
      <w:r>
        <w:separator/>
      </w:r>
    </w:p>
  </w:footnote>
  <w:footnote w:type="continuationSeparator" w:id="0">
    <w:p w14:paraId="1AF0FCF2" w14:textId="77777777" w:rsidR="005254E7" w:rsidRDefault="005254E7" w:rsidP="00150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9403F"/>
    <w:multiLevelType w:val="hybridMultilevel"/>
    <w:tmpl w:val="192C233A"/>
    <w:lvl w:ilvl="0" w:tplc="FDA2FD42">
      <w:start w:val="1"/>
      <w:numFmt w:val="bullet"/>
      <w:lvlText w:val=""/>
      <w:lvlJc w:val="left"/>
      <w:pPr>
        <w:tabs>
          <w:tab w:val="num" w:pos="0"/>
        </w:tabs>
        <w:ind w:left="17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046F3A"/>
    <w:multiLevelType w:val="hybridMultilevel"/>
    <w:tmpl w:val="87809E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600826"/>
    <w:multiLevelType w:val="hybridMultilevel"/>
    <w:tmpl w:val="871A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7C58F7"/>
    <w:multiLevelType w:val="hybridMultilevel"/>
    <w:tmpl w:val="AD8A2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B7"/>
    <w:rsid w:val="000A23F9"/>
    <w:rsid w:val="000D25FE"/>
    <w:rsid w:val="00150850"/>
    <w:rsid w:val="002059B7"/>
    <w:rsid w:val="002B224C"/>
    <w:rsid w:val="003F7D04"/>
    <w:rsid w:val="00413967"/>
    <w:rsid w:val="004D7706"/>
    <w:rsid w:val="005254E7"/>
    <w:rsid w:val="005C52FA"/>
    <w:rsid w:val="00624919"/>
    <w:rsid w:val="006B5AF9"/>
    <w:rsid w:val="007013F1"/>
    <w:rsid w:val="008F7613"/>
    <w:rsid w:val="009158AE"/>
    <w:rsid w:val="00A747FD"/>
    <w:rsid w:val="00A86199"/>
    <w:rsid w:val="00D4451C"/>
    <w:rsid w:val="00D77165"/>
    <w:rsid w:val="00DD17A9"/>
    <w:rsid w:val="00E256FB"/>
    <w:rsid w:val="00FC5733"/>
    <w:rsid w:val="00FE3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2784B2"/>
  <w15:chartTrackingRefBased/>
  <w15:docId w15:val="{CC4B9EDD-8DC8-4F0F-AE5E-1E4118FC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9B7"/>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A747FD"/>
    <w:pPr>
      <w:spacing w:after="0" w:line="240" w:lineRule="auto"/>
      <w:ind w:left="144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747F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624919"/>
    <w:pPr>
      <w:spacing w:after="120"/>
    </w:pPr>
  </w:style>
  <w:style w:type="character" w:customStyle="1" w:styleId="BodyTextChar">
    <w:name w:val="Body Text Char"/>
    <w:basedOn w:val="DefaultParagraphFont"/>
    <w:link w:val="BodyText"/>
    <w:uiPriority w:val="99"/>
    <w:semiHidden/>
    <w:rsid w:val="00624919"/>
  </w:style>
  <w:style w:type="paragraph" w:styleId="Header">
    <w:name w:val="header"/>
    <w:basedOn w:val="Normal"/>
    <w:link w:val="HeaderChar"/>
    <w:uiPriority w:val="99"/>
    <w:unhideWhenUsed/>
    <w:rsid w:val="00150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850"/>
  </w:style>
  <w:style w:type="paragraph" w:styleId="Footer">
    <w:name w:val="footer"/>
    <w:basedOn w:val="Normal"/>
    <w:link w:val="FooterChar"/>
    <w:uiPriority w:val="99"/>
    <w:unhideWhenUsed/>
    <w:rsid w:val="00150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850"/>
  </w:style>
  <w:style w:type="character" w:styleId="Hyperlink">
    <w:name w:val="Hyperlink"/>
    <w:uiPriority w:val="99"/>
    <w:unhideWhenUsed/>
    <w:rsid w:val="00A86199"/>
    <w:rPr>
      <w:color w:val="0000FF"/>
      <w:u w:val="single"/>
    </w:rPr>
  </w:style>
  <w:style w:type="paragraph" w:styleId="ListParagraph">
    <w:name w:val="List Paragraph"/>
    <w:basedOn w:val="Normal"/>
    <w:uiPriority w:val="34"/>
    <w:qFormat/>
    <w:rsid w:val="000A2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part2.407692C9.3389195C@paircreative.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907</Words>
  <Characters>5175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Leeann</dc:creator>
  <cp:keywords/>
  <dc:description/>
  <cp:lastModifiedBy>Chesworth, Katy S</cp:lastModifiedBy>
  <cp:revision>2</cp:revision>
  <dcterms:created xsi:type="dcterms:W3CDTF">2023-03-14T14:16:00Z</dcterms:created>
  <dcterms:modified xsi:type="dcterms:W3CDTF">2023-03-14T14:16:00Z</dcterms:modified>
</cp:coreProperties>
</file>