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2554" w:rsidRPr="000E1876" w:rsidRDefault="00432554" w:rsidP="00432554">
      <w:pPr>
        <w:jc w:val="center"/>
        <w:rPr>
          <w:b/>
        </w:rPr>
      </w:pPr>
      <w:bookmarkStart w:id="0" w:name="_GoBack"/>
      <w:bookmarkEnd w:id="0"/>
      <w:r w:rsidRPr="000E1876">
        <w:rPr>
          <w:b/>
        </w:rPr>
        <w:t>BAE Systems Early Careers Virtual Open Event</w:t>
      </w:r>
    </w:p>
    <w:p w:rsidR="00432554" w:rsidRDefault="00432554" w:rsidP="00432554"/>
    <w:p w:rsidR="00176627" w:rsidRPr="000E1876" w:rsidRDefault="00176627" w:rsidP="00176627">
      <w:pPr>
        <w:rPr>
          <w:i/>
        </w:rPr>
      </w:pPr>
      <w:r w:rsidRPr="000E1876">
        <w:rPr>
          <w:i/>
        </w:rPr>
        <w:t>It’s never too soon to start thinking about your future. Whether you’re in your final year of school or college or taking this time to explore a career change, joining BAE Systems as an apprentice means being part of a team of inspiring colleagues who will support you to achieve your ambitions.</w:t>
      </w:r>
    </w:p>
    <w:p w:rsidR="00176627" w:rsidRDefault="00176627" w:rsidP="00432554"/>
    <w:p w:rsidR="00432554" w:rsidRDefault="00432554" w:rsidP="00432554">
      <w:r>
        <w:t xml:space="preserve">On </w:t>
      </w:r>
      <w:r w:rsidRPr="000E1876">
        <w:rPr>
          <w:b/>
        </w:rPr>
        <w:t>Wednesday 9th February</w:t>
      </w:r>
      <w:r>
        <w:t xml:space="preserve">, BAE Systems is hosting a virtual </w:t>
      </w:r>
      <w:r w:rsidR="001418C5">
        <w:t xml:space="preserve">WebEx </w:t>
      </w:r>
      <w:r>
        <w:t xml:space="preserve">event for people to learn more about </w:t>
      </w:r>
      <w:r w:rsidR="005101D5">
        <w:t>347</w:t>
      </w:r>
      <w:r>
        <w:t xml:space="preserve"> Early Careers </w:t>
      </w:r>
      <w:r w:rsidR="00176627">
        <w:t>vacancies available this year</w:t>
      </w:r>
      <w:r w:rsidR="005101D5">
        <w:t>.</w:t>
      </w:r>
      <w:r w:rsidR="00176627">
        <w:t xml:space="preserve"> </w:t>
      </w:r>
      <w:r>
        <w:t>These include Intermediate/Advanced Apprenticeships and Higher/Degree A</w:t>
      </w:r>
      <w:r w:rsidR="00F7437F">
        <w:t>pprenticeships.</w:t>
      </w:r>
    </w:p>
    <w:p w:rsidR="00432554" w:rsidRDefault="00432554" w:rsidP="00432554"/>
    <w:p w:rsidR="00432554" w:rsidRDefault="00432554" w:rsidP="00432554">
      <w:r>
        <w:t>There will be three open sessions: 3pm – 4pm, 4:30pm – 5:30pm and 6pm – 7pm. Each session will begin with an optional 10 minute introduction session, but participants can join at any time within the hour.</w:t>
      </w:r>
    </w:p>
    <w:p w:rsidR="00432554" w:rsidRDefault="00432554" w:rsidP="00432554"/>
    <w:p w:rsidR="001418C5" w:rsidRDefault="001418C5" w:rsidP="00432554">
      <w:r>
        <w:t>The event</w:t>
      </w:r>
      <w:r w:rsidR="00432554">
        <w:t xml:space="preserve"> will </w:t>
      </w:r>
      <w:r>
        <w:t xml:space="preserve">then </w:t>
      </w:r>
      <w:r w:rsidR="00432554">
        <w:t xml:space="preserve">consist of virtual </w:t>
      </w:r>
      <w:r>
        <w:t xml:space="preserve">breakout </w:t>
      </w:r>
      <w:r w:rsidR="00432554">
        <w:t xml:space="preserve">rooms for each </w:t>
      </w:r>
      <w:r>
        <w:t>apprenticeship programme, where attendees can ask questions about the roles on offer and the application process. Answering questions will be representatives from each trade, Early Careers and current</w:t>
      </w:r>
      <w:r w:rsidR="00432554">
        <w:t xml:space="preserve"> apprentice</w:t>
      </w:r>
      <w:r>
        <w:t>s</w:t>
      </w:r>
      <w:r w:rsidR="00432554">
        <w:t xml:space="preserve">. </w:t>
      </w:r>
    </w:p>
    <w:p w:rsidR="00176627" w:rsidRDefault="00176627" w:rsidP="00432554"/>
    <w:p w:rsidR="00432554" w:rsidRDefault="005101D5" w:rsidP="00432554">
      <w:r>
        <w:t>The closing date for all 2022 apprenticeship applications is 28</w:t>
      </w:r>
      <w:r w:rsidRPr="005101D5">
        <w:rPr>
          <w:vertAlign w:val="superscript"/>
        </w:rPr>
        <w:t>th</w:t>
      </w:r>
      <w:r>
        <w:t xml:space="preserve"> February 2022. </w:t>
      </w:r>
      <w:r w:rsidR="001418C5">
        <w:t xml:space="preserve">Anyone requiring information </w:t>
      </w:r>
      <w:r w:rsidR="00176627">
        <w:t>before</w:t>
      </w:r>
      <w:r w:rsidR="001418C5">
        <w:t xml:space="preserve"> the event</w:t>
      </w:r>
      <w:r w:rsidR="00176627">
        <w:t xml:space="preserve"> about the roles available, including specific job profiles and apprenticeship </w:t>
      </w:r>
      <w:r w:rsidR="00432554">
        <w:t>entry requirements</w:t>
      </w:r>
      <w:r w:rsidR="001418C5">
        <w:t>,</w:t>
      </w:r>
      <w:r w:rsidR="00432554">
        <w:t xml:space="preserve"> </w:t>
      </w:r>
      <w:r w:rsidR="00176627">
        <w:t xml:space="preserve">should visit the website - </w:t>
      </w:r>
      <w:hyperlink r:id="rId7" w:history="1">
        <w:r w:rsidR="00432554">
          <w:rPr>
            <w:rStyle w:val="Hyperlink"/>
          </w:rPr>
          <w:t>https://www.baesystems.com/en/careers/careers-in-the-uk/apprenticeships</w:t>
        </w:r>
      </w:hyperlink>
      <w:r w:rsidR="00432554">
        <w:t xml:space="preserve"> </w:t>
      </w:r>
    </w:p>
    <w:p w:rsidR="00DC2350" w:rsidRDefault="00DC2350" w:rsidP="00432554"/>
    <w:p w:rsidR="001E0C8D" w:rsidRDefault="001E0C8D" w:rsidP="00432554">
      <w:r w:rsidRPr="001E0C8D">
        <w:rPr>
          <w:u w:val="single"/>
        </w:rPr>
        <w:t>To join</w:t>
      </w:r>
      <w:r>
        <w:t xml:space="preserve">, click one of the links below </w:t>
      </w:r>
    </w:p>
    <w:p w:rsidR="00F62BF9" w:rsidRDefault="00F62BF9" w:rsidP="00432554"/>
    <w:p w:rsidR="003B0801" w:rsidRPr="00176627" w:rsidRDefault="00F7437F" w:rsidP="00176627">
      <w:pPr>
        <w:autoSpaceDE w:val="0"/>
        <w:autoSpaceDN w:val="0"/>
      </w:pPr>
      <w:r>
        <w:t xml:space="preserve">Session 1: </w:t>
      </w:r>
      <w:r w:rsidR="001418C5">
        <w:t>3pm – 4pm</w:t>
      </w:r>
      <w:r w:rsidR="001E0C8D">
        <w:t xml:space="preserve"> </w:t>
      </w:r>
      <w:bookmarkStart w:id="1" w:name="WBXA67D8"/>
    </w:p>
    <w:tbl>
      <w:tblPr>
        <w:tblpPr w:leftFromText="30" w:rightFromText="30" w:vertAnchor="text"/>
        <w:tblW w:w="5000" w:type="pct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3B0801" w:rsidTr="003B0801">
        <w:trPr>
          <w:tblCellSpacing w:w="15" w:type="dxa"/>
          <w:hidden/>
        </w:trPr>
        <w:tc>
          <w:tcPr>
            <w:tcW w:w="0" w:type="auto"/>
            <w:shd w:val="clear" w:color="auto" w:fill="FFFFFF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</w:tcPr>
          <w:p w:rsidR="003B0801" w:rsidRDefault="003B0801">
            <w:pPr>
              <w:spacing w:line="270" w:lineRule="atLeast"/>
              <w:rPr>
                <w:rFonts w:ascii="Arial" w:hAnsi="Arial" w:cs="Arial"/>
                <w:vanish/>
                <w:color w:val="333333"/>
                <w:sz w:val="21"/>
                <w:szCs w:val="21"/>
              </w:rPr>
            </w:pPr>
          </w:p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71"/>
            </w:tblGrid>
            <w:tr w:rsidR="003B080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B0801" w:rsidRDefault="003B0801" w:rsidP="00D65B7C">
                  <w:pPr>
                    <w:framePr w:hSpace="30" w:wrap="around" w:vAnchor="text" w:hAnchor="text"/>
                    <w:spacing w:line="330" w:lineRule="atLeas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Meeting number (access code): 2610 247 4971</w:t>
                  </w:r>
                </w:p>
              </w:tc>
            </w:tr>
            <w:tr w:rsidR="003B080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B0801" w:rsidRDefault="003B0801" w:rsidP="00D65B7C">
                  <w:pPr>
                    <w:framePr w:hSpace="30" w:wrap="around" w:vAnchor="text" w:hAnchor="text"/>
                    <w:spacing w:line="330" w:lineRule="atLeast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 xml:space="preserve">Meeting password: iwXSgtV@376  </w:t>
                  </w:r>
                </w:p>
              </w:tc>
            </w:tr>
            <w:tr w:rsidR="003B0801">
              <w:trPr>
                <w:trHeight w:val="360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B0801" w:rsidRDefault="003B0801" w:rsidP="00D65B7C">
                  <w:pPr>
                    <w:framePr w:hSpace="30" w:wrap="around" w:vAnchor="text" w:hAnchor="text"/>
                    <w:spacing w:line="360" w:lineRule="atLeast"/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  <w:t> </w:t>
                  </w:r>
                </w:p>
              </w:tc>
            </w:tr>
          </w:tbl>
          <w:p w:rsidR="003B0801" w:rsidRDefault="003B0801">
            <w:pPr>
              <w:spacing w:line="270" w:lineRule="atLeast"/>
              <w:rPr>
                <w:rFonts w:ascii="Arial" w:hAnsi="Arial" w:cs="Arial"/>
                <w:vanish/>
                <w:color w:val="333333"/>
                <w:sz w:val="21"/>
                <w:szCs w:val="21"/>
              </w:rPr>
            </w:pPr>
          </w:p>
          <w:tbl>
            <w:tblPr>
              <w:tblW w:w="0" w:type="dxa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6"/>
              <w:gridCol w:w="104"/>
            </w:tblGrid>
            <w:tr w:rsidR="003B080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dxa"/>
                    <w:tblCellSpacing w:w="0" w:type="dxa"/>
                    <w:tblBorders>
                      <w:top w:val="single" w:sz="8" w:space="0" w:color="43A942"/>
                      <w:left w:val="single" w:sz="8" w:space="0" w:color="43A942"/>
                      <w:bottom w:val="single" w:sz="8" w:space="0" w:color="43A942"/>
                      <w:right w:val="single" w:sz="8" w:space="0" w:color="43A942"/>
                    </w:tblBorders>
                    <w:shd w:val="clear" w:color="auto" w:fill="43A942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61"/>
                  </w:tblGrid>
                  <w:tr w:rsidR="003B0801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43A942"/>
                        <w:tcMar>
                          <w:top w:w="150" w:type="dxa"/>
                          <w:left w:w="540" w:type="dxa"/>
                          <w:bottom w:w="150" w:type="dxa"/>
                          <w:right w:w="540" w:type="dxa"/>
                        </w:tcMar>
                        <w:vAlign w:val="center"/>
                        <w:hideMark/>
                      </w:tcPr>
                      <w:p w:rsidR="003B0801" w:rsidRDefault="00D65B7C" w:rsidP="00D65B7C">
                        <w:pPr>
                          <w:framePr w:hSpace="30" w:wrap="around" w:vAnchor="text" w:hAnchor="text"/>
                          <w:spacing w:line="270" w:lineRule="atLeast"/>
                          <w:jc w:val="center"/>
                          <w:rPr>
                            <w:rFonts w:ascii="Arial" w:hAnsi="Arial" w:cs="Arial"/>
                            <w:color w:val="333333"/>
                            <w:sz w:val="21"/>
                            <w:szCs w:val="21"/>
                          </w:rPr>
                        </w:pPr>
                        <w:hyperlink r:id="rId8" w:history="1">
                          <w:r w:rsidR="003B0801">
                            <w:rPr>
                              <w:rStyle w:val="Hyperlink"/>
                              <w:color w:val="FFFFFF"/>
                              <w:sz w:val="30"/>
                              <w:szCs w:val="30"/>
                            </w:rPr>
                            <w:t>Join</w:t>
                          </w:r>
                        </w:hyperlink>
                      </w:p>
                    </w:tc>
                  </w:tr>
                </w:tbl>
                <w:p w:rsidR="003B0801" w:rsidRDefault="003B0801" w:rsidP="00D65B7C">
                  <w:pPr>
                    <w:framePr w:hSpace="30" w:wrap="around" w:vAnchor="text" w:hAnchor="tex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9"/>
                  </w:tblGrid>
                  <w:tr w:rsidR="003B0801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3B0801" w:rsidRDefault="003B0801" w:rsidP="00D65B7C">
                        <w:pPr>
                          <w:framePr w:hSpace="30" w:wrap="around" w:vAnchor="text" w:hAnchor="text"/>
                          <w:spacing w:line="270" w:lineRule="atLeast"/>
                          <w:rPr>
                            <w:rFonts w:ascii="Arial" w:hAnsi="Arial" w:cs="Arial"/>
                            <w:color w:val="333333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333333"/>
                            <w:sz w:val="21"/>
                            <w:szCs w:val="21"/>
                          </w:rPr>
                          <w:t> </w:t>
                        </w:r>
                      </w:p>
                    </w:tc>
                  </w:tr>
                </w:tbl>
                <w:p w:rsidR="003B0801" w:rsidRDefault="003B0801" w:rsidP="00D65B7C">
                  <w:pPr>
                    <w:framePr w:hSpace="30" w:wrap="around" w:vAnchor="text" w:hAnchor="tex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3B0801">
              <w:trPr>
                <w:trHeight w:val="360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B0801" w:rsidRDefault="003B0801" w:rsidP="00D65B7C">
                  <w:pPr>
                    <w:framePr w:hSpace="30" w:wrap="around" w:vAnchor="text" w:hAnchor="text"/>
                    <w:spacing w:line="360" w:lineRule="atLeast"/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3B0801" w:rsidRDefault="003B0801" w:rsidP="00D65B7C">
                  <w:pPr>
                    <w:framePr w:hSpace="30" w:wrap="around" w:vAnchor="text" w:hAnchor="text"/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</w:pPr>
                </w:p>
              </w:tc>
            </w:tr>
          </w:tbl>
          <w:tbl>
            <w:tblPr>
              <w:tblpPr w:leftFromText="30" w:rightFromText="30" w:vertAnchor="text"/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366"/>
            </w:tblGrid>
            <w:tr w:rsidR="003B0801">
              <w:trPr>
                <w:trHeight w:val="180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B0801" w:rsidRDefault="003B0801" w:rsidP="00176627">
                  <w:pPr>
                    <w:spacing w:line="180" w:lineRule="atLeas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Tap to join from a mobile device (attendees only)</w:t>
                  </w:r>
                  <w:r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  <w:t xml:space="preserve">  </w:t>
                  </w:r>
                  <w:r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  <w:br/>
                  </w:r>
                  <w:hyperlink r:id="rId9" w:history="1">
                    <w:r>
                      <w:rPr>
                        <w:rStyle w:val="Hyperlink"/>
                        <w:color w:val="005E7D"/>
                      </w:rPr>
                      <w:t>+443306068682,,26102474971##</w:t>
                    </w:r>
                  </w:hyperlink>
                  <w:r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  <w:t> United Kingdom Toll</w:t>
                  </w:r>
                  <w:r w:rsidR="00176627"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  <w:t xml:space="preserve">  </w:t>
                  </w:r>
                </w:p>
              </w:tc>
            </w:tr>
          </w:tbl>
          <w:p w:rsidR="003B0801" w:rsidRDefault="003B08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bookmarkEnd w:id="1"/>
      </w:tr>
    </w:tbl>
    <w:p w:rsidR="00F62BF9" w:rsidRPr="00176627" w:rsidRDefault="00F7437F" w:rsidP="00176627">
      <w:pPr>
        <w:autoSpaceDE w:val="0"/>
        <w:autoSpaceDN w:val="0"/>
      </w:pPr>
      <w:r>
        <w:t xml:space="preserve">Session 2: </w:t>
      </w:r>
      <w:r w:rsidR="001418C5">
        <w:t>4:30pm – 5:30p</w:t>
      </w:r>
      <w:r w:rsidR="00F62BF9">
        <w:t>m</w:t>
      </w:r>
      <w:r w:rsidR="001E0C8D">
        <w:t xml:space="preserve"> </w:t>
      </w:r>
      <w:bookmarkStart w:id="2" w:name="WBXD55A3"/>
    </w:p>
    <w:tbl>
      <w:tblPr>
        <w:tblpPr w:leftFromText="30" w:rightFromText="30" w:vertAnchor="text"/>
        <w:tblW w:w="5000" w:type="pct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F62BF9" w:rsidTr="00F62BF9">
        <w:trPr>
          <w:tblCellSpacing w:w="15" w:type="dxa"/>
          <w:hidden/>
        </w:trPr>
        <w:tc>
          <w:tcPr>
            <w:tcW w:w="0" w:type="auto"/>
            <w:shd w:val="clear" w:color="auto" w:fill="FFFFFF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</w:tcPr>
          <w:p w:rsidR="00F62BF9" w:rsidRDefault="00F62BF9">
            <w:pPr>
              <w:spacing w:line="270" w:lineRule="atLeast"/>
              <w:rPr>
                <w:rFonts w:ascii="Arial" w:hAnsi="Arial" w:cs="Arial"/>
                <w:vanish/>
                <w:color w:val="333333"/>
                <w:sz w:val="21"/>
                <w:szCs w:val="21"/>
              </w:rPr>
            </w:pPr>
          </w:p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71"/>
            </w:tblGrid>
            <w:tr w:rsidR="00F62BF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62BF9" w:rsidRDefault="00F62BF9" w:rsidP="00D65B7C">
                  <w:pPr>
                    <w:framePr w:hSpace="30" w:wrap="around" w:vAnchor="text" w:hAnchor="text"/>
                    <w:spacing w:line="330" w:lineRule="atLeas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Meeting number (access code): 2613 043 4708</w:t>
                  </w:r>
                </w:p>
              </w:tc>
            </w:tr>
            <w:tr w:rsidR="00F62BF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62BF9" w:rsidRDefault="00F62BF9" w:rsidP="00D65B7C">
                  <w:pPr>
                    <w:framePr w:hSpace="30" w:wrap="around" w:vAnchor="text" w:hAnchor="text"/>
                    <w:spacing w:line="330" w:lineRule="atLeast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 xml:space="preserve">Meeting password: kvC9kRpn?63  </w:t>
                  </w:r>
                </w:p>
              </w:tc>
            </w:tr>
            <w:tr w:rsidR="00F62BF9">
              <w:trPr>
                <w:trHeight w:val="360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62BF9" w:rsidRDefault="00F62BF9" w:rsidP="00D65B7C">
                  <w:pPr>
                    <w:framePr w:hSpace="30" w:wrap="around" w:vAnchor="text" w:hAnchor="text"/>
                    <w:spacing w:line="360" w:lineRule="atLeast"/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  <w:t> </w:t>
                  </w:r>
                </w:p>
              </w:tc>
            </w:tr>
          </w:tbl>
          <w:p w:rsidR="00F62BF9" w:rsidRDefault="00F62BF9">
            <w:pPr>
              <w:spacing w:line="270" w:lineRule="atLeast"/>
              <w:rPr>
                <w:rFonts w:ascii="Arial" w:hAnsi="Arial" w:cs="Arial"/>
                <w:vanish/>
                <w:color w:val="333333"/>
                <w:sz w:val="21"/>
                <w:szCs w:val="21"/>
              </w:rPr>
            </w:pPr>
          </w:p>
          <w:tbl>
            <w:tblPr>
              <w:tblW w:w="0" w:type="dxa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6"/>
              <w:gridCol w:w="104"/>
            </w:tblGrid>
            <w:tr w:rsidR="00F62BF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dxa"/>
                    <w:tblCellSpacing w:w="0" w:type="dxa"/>
                    <w:tblBorders>
                      <w:top w:val="single" w:sz="8" w:space="0" w:color="43A942"/>
                      <w:left w:val="single" w:sz="8" w:space="0" w:color="43A942"/>
                      <w:bottom w:val="single" w:sz="8" w:space="0" w:color="43A942"/>
                      <w:right w:val="single" w:sz="8" w:space="0" w:color="43A942"/>
                    </w:tblBorders>
                    <w:shd w:val="clear" w:color="auto" w:fill="43A942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61"/>
                  </w:tblGrid>
                  <w:tr w:rsidR="00F62BF9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43A942"/>
                        <w:tcMar>
                          <w:top w:w="150" w:type="dxa"/>
                          <w:left w:w="540" w:type="dxa"/>
                          <w:bottom w:w="150" w:type="dxa"/>
                          <w:right w:w="540" w:type="dxa"/>
                        </w:tcMar>
                        <w:vAlign w:val="center"/>
                        <w:hideMark/>
                      </w:tcPr>
                      <w:p w:rsidR="00F62BF9" w:rsidRDefault="00D65B7C" w:rsidP="00D65B7C">
                        <w:pPr>
                          <w:framePr w:hSpace="30" w:wrap="around" w:vAnchor="text" w:hAnchor="text"/>
                          <w:spacing w:line="270" w:lineRule="atLeast"/>
                          <w:jc w:val="center"/>
                          <w:rPr>
                            <w:rFonts w:ascii="Arial" w:hAnsi="Arial" w:cs="Arial"/>
                            <w:color w:val="333333"/>
                            <w:sz w:val="21"/>
                            <w:szCs w:val="21"/>
                          </w:rPr>
                        </w:pPr>
                        <w:hyperlink r:id="rId10" w:history="1">
                          <w:r w:rsidR="00F62BF9">
                            <w:rPr>
                              <w:rStyle w:val="Hyperlink"/>
                              <w:color w:val="FFFFFF"/>
                              <w:sz w:val="30"/>
                              <w:szCs w:val="30"/>
                            </w:rPr>
                            <w:t>Join</w:t>
                          </w:r>
                        </w:hyperlink>
                      </w:p>
                    </w:tc>
                  </w:tr>
                </w:tbl>
                <w:p w:rsidR="00F62BF9" w:rsidRDefault="00F62BF9" w:rsidP="00D65B7C">
                  <w:pPr>
                    <w:framePr w:hSpace="30" w:wrap="around" w:vAnchor="text" w:hAnchor="tex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9"/>
                  </w:tblGrid>
                  <w:tr w:rsidR="00F62BF9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F62BF9" w:rsidRDefault="00F62BF9" w:rsidP="00D65B7C">
                        <w:pPr>
                          <w:framePr w:hSpace="30" w:wrap="around" w:vAnchor="text" w:hAnchor="text"/>
                          <w:spacing w:line="270" w:lineRule="atLeast"/>
                          <w:rPr>
                            <w:rFonts w:ascii="Arial" w:hAnsi="Arial" w:cs="Arial"/>
                            <w:color w:val="333333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333333"/>
                            <w:sz w:val="21"/>
                            <w:szCs w:val="21"/>
                          </w:rPr>
                          <w:t> </w:t>
                        </w:r>
                      </w:p>
                    </w:tc>
                  </w:tr>
                </w:tbl>
                <w:p w:rsidR="00F62BF9" w:rsidRDefault="00F62BF9" w:rsidP="00D65B7C">
                  <w:pPr>
                    <w:framePr w:hSpace="30" w:wrap="around" w:vAnchor="text" w:hAnchor="tex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F62BF9">
              <w:trPr>
                <w:trHeight w:val="360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62BF9" w:rsidRDefault="00F62BF9" w:rsidP="00D65B7C">
                  <w:pPr>
                    <w:framePr w:hSpace="30" w:wrap="around" w:vAnchor="text" w:hAnchor="text"/>
                    <w:spacing w:line="360" w:lineRule="atLeast"/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62BF9" w:rsidRDefault="00F62BF9" w:rsidP="00D65B7C">
                  <w:pPr>
                    <w:framePr w:hSpace="30" w:wrap="around" w:vAnchor="text" w:hAnchor="text"/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</w:pPr>
                </w:p>
              </w:tc>
            </w:tr>
          </w:tbl>
          <w:p w:rsidR="00F62BF9" w:rsidRDefault="00F62BF9">
            <w:pPr>
              <w:spacing w:line="270" w:lineRule="atLeast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Tap to join from a mobile device (attendees only)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  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  <w:hyperlink r:id="rId11" w:history="1">
              <w:r>
                <w:rPr>
                  <w:rStyle w:val="Hyperlink"/>
                  <w:color w:val="005E7D"/>
                </w:rPr>
                <w:t>+443306068682,,26130434708##</w:t>
              </w:r>
            </w:hyperlink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  <w:t xml:space="preserve">  </w:t>
            </w:r>
          </w:p>
          <w:p w:rsidR="00F62BF9" w:rsidRDefault="00F62B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bookmarkEnd w:id="2"/>
      </w:tr>
    </w:tbl>
    <w:p w:rsidR="00F62BF9" w:rsidRPr="00176627" w:rsidRDefault="00F7437F" w:rsidP="00176627">
      <w:pPr>
        <w:autoSpaceDE w:val="0"/>
        <w:autoSpaceDN w:val="0"/>
      </w:pPr>
      <w:r>
        <w:lastRenderedPageBreak/>
        <w:t xml:space="preserve">Session 3: </w:t>
      </w:r>
      <w:r w:rsidR="001418C5">
        <w:t>6pm – 7pm</w:t>
      </w:r>
      <w:r w:rsidR="001E0C8D">
        <w:t xml:space="preserve"> </w:t>
      </w:r>
    </w:p>
    <w:tbl>
      <w:tblPr>
        <w:tblpPr w:leftFromText="30" w:rightFromText="30" w:vertAnchor="text"/>
        <w:tblW w:w="5000" w:type="pct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F62BF9" w:rsidTr="00F62BF9">
        <w:trPr>
          <w:tblCellSpacing w:w="15" w:type="dxa"/>
          <w:hidden/>
        </w:trPr>
        <w:tc>
          <w:tcPr>
            <w:tcW w:w="0" w:type="auto"/>
            <w:shd w:val="clear" w:color="auto" w:fill="FFFFFF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</w:tcPr>
          <w:p w:rsidR="00F62BF9" w:rsidRDefault="00F62BF9">
            <w:pPr>
              <w:spacing w:line="270" w:lineRule="atLeast"/>
              <w:rPr>
                <w:rFonts w:ascii="Arial" w:hAnsi="Arial" w:cs="Arial"/>
                <w:vanish/>
                <w:color w:val="333333"/>
                <w:sz w:val="21"/>
                <w:szCs w:val="21"/>
              </w:rPr>
            </w:pPr>
          </w:p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71"/>
            </w:tblGrid>
            <w:tr w:rsidR="00F62BF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62BF9" w:rsidRDefault="00F62BF9" w:rsidP="00D65B7C">
                  <w:pPr>
                    <w:framePr w:hSpace="30" w:wrap="around" w:vAnchor="text" w:hAnchor="text"/>
                    <w:spacing w:line="330" w:lineRule="atLeas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Meeting number (access code): 2612 211 0646</w:t>
                  </w:r>
                </w:p>
              </w:tc>
            </w:tr>
            <w:tr w:rsidR="00F62BF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62BF9" w:rsidRDefault="00F62BF9" w:rsidP="00D65B7C">
                  <w:pPr>
                    <w:framePr w:hSpace="30" w:wrap="around" w:vAnchor="text" w:hAnchor="text"/>
                    <w:spacing w:line="330" w:lineRule="atLeast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 xml:space="preserve">Meeting password: FSsKdJH5@83  </w:t>
                  </w:r>
                </w:p>
              </w:tc>
            </w:tr>
            <w:tr w:rsidR="00F62BF9">
              <w:trPr>
                <w:trHeight w:val="360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62BF9" w:rsidRDefault="00F62BF9" w:rsidP="00D65B7C">
                  <w:pPr>
                    <w:framePr w:hSpace="30" w:wrap="around" w:vAnchor="text" w:hAnchor="text"/>
                    <w:spacing w:line="360" w:lineRule="atLeast"/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  <w:t> </w:t>
                  </w:r>
                </w:p>
              </w:tc>
            </w:tr>
          </w:tbl>
          <w:p w:rsidR="00F62BF9" w:rsidRDefault="00F62BF9">
            <w:pPr>
              <w:spacing w:line="270" w:lineRule="atLeast"/>
              <w:rPr>
                <w:rFonts w:ascii="Arial" w:hAnsi="Arial" w:cs="Arial"/>
                <w:vanish/>
                <w:color w:val="333333"/>
                <w:sz w:val="21"/>
                <w:szCs w:val="21"/>
              </w:rPr>
            </w:pPr>
          </w:p>
          <w:tbl>
            <w:tblPr>
              <w:tblW w:w="0" w:type="dxa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6"/>
              <w:gridCol w:w="104"/>
            </w:tblGrid>
            <w:tr w:rsidR="00F62BF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dxa"/>
                    <w:tblCellSpacing w:w="0" w:type="dxa"/>
                    <w:tblBorders>
                      <w:top w:val="single" w:sz="8" w:space="0" w:color="43A942"/>
                      <w:left w:val="single" w:sz="8" w:space="0" w:color="43A942"/>
                      <w:bottom w:val="single" w:sz="8" w:space="0" w:color="43A942"/>
                      <w:right w:val="single" w:sz="8" w:space="0" w:color="43A942"/>
                    </w:tblBorders>
                    <w:shd w:val="clear" w:color="auto" w:fill="43A942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61"/>
                  </w:tblGrid>
                  <w:tr w:rsidR="00F62BF9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43A942"/>
                        <w:tcMar>
                          <w:top w:w="150" w:type="dxa"/>
                          <w:left w:w="540" w:type="dxa"/>
                          <w:bottom w:w="150" w:type="dxa"/>
                          <w:right w:w="540" w:type="dxa"/>
                        </w:tcMar>
                        <w:vAlign w:val="center"/>
                        <w:hideMark/>
                      </w:tcPr>
                      <w:p w:rsidR="00F62BF9" w:rsidRDefault="00D65B7C" w:rsidP="00D65B7C">
                        <w:pPr>
                          <w:framePr w:hSpace="30" w:wrap="around" w:vAnchor="text" w:hAnchor="text"/>
                          <w:spacing w:line="270" w:lineRule="atLeast"/>
                          <w:jc w:val="center"/>
                          <w:rPr>
                            <w:rFonts w:ascii="Arial" w:hAnsi="Arial" w:cs="Arial"/>
                            <w:color w:val="333333"/>
                            <w:sz w:val="21"/>
                            <w:szCs w:val="21"/>
                          </w:rPr>
                        </w:pPr>
                        <w:hyperlink r:id="rId12" w:history="1">
                          <w:r w:rsidR="00F62BF9">
                            <w:rPr>
                              <w:rStyle w:val="Hyperlink"/>
                              <w:color w:val="FFFFFF"/>
                              <w:sz w:val="30"/>
                              <w:szCs w:val="30"/>
                            </w:rPr>
                            <w:t>Join</w:t>
                          </w:r>
                        </w:hyperlink>
                      </w:p>
                    </w:tc>
                  </w:tr>
                </w:tbl>
                <w:p w:rsidR="00F62BF9" w:rsidRDefault="00F62BF9" w:rsidP="00D65B7C">
                  <w:pPr>
                    <w:framePr w:hSpace="30" w:wrap="around" w:vAnchor="text" w:hAnchor="tex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9"/>
                  </w:tblGrid>
                  <w:tr w:rsidR="00F62BF9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F62BF9" w:rsidRDefault="00F62BF9" w:rsidP="00D65B7C">
                        <w:pPr>
                          <w:framePr w:hSpace="30" w:wrap="around" w:vAnchor="text" w:hAnchor="text"/>
                          <w:spacing w:line="270" w:lineRule="atLeast"/>
                          <w:rPr>
                            <w:rFonts w:ascii="Arial" w:hAnsi="Arial" w:cs="Arial"/>
                            <w:color w:val="333333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333333"/>
                            <w:sz w:val="21"/>
                            <w:szCs w:val="21"/>
                          </w:rPr>
                          <w:t> </w:t>
                        </w:r>
                      </w:p>
                    </w:tc>
                  </w:tr>
                </w:tbl>
                <w:p w:rsidR="00F62BF9" w:rsidRDefault="00F62BF9" w:rsidP="00D65B7C">
                  <w:pPr>
                    <w:framePr w:hSpace="30" w:wrap="around" w:vAnchor="text" w:hAnchor="tex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F62BF9">
              <w:trPr>
                <w:trHeight w:val="360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62BF9" w:rsidRDefault="00F62BF9" w:rsidP="00D65B7C">
                  <w:pPr>
                    <w:framePr w:hSpace="30" w:wrap="around" w:vAnchor="text" w:hAnchor="text"/>
                    <w:spacing w:line="360" w:lineRule="atLeast"/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62BF9" w:rsidRDefault="00F62BF9" w:rsidP="00D65B7C">
                  <w:pPr>
                    <w:framePr w:hSpace="30" w:wrap="around" w:vAnchor="text" w:hAnchor="text"/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</w:pPr>
                </w:p>
              </w:tc>
            </w:tr>
          </w:tbl>
          <w:p w:rsidR="00F62BF9" w:rsidRDefault="00F62BF9" w:rsidP="00176627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Tap to join from a mobile device (attendees only)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  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  <w:hyperlink r:id="rId13" w:history="1">
              <w:r>
                <w:rPr>
                  <w:rStyle w:val="Hyperlink"/>
                  <w:color w:val="005E7D"/>
                </w:rPr>
                <w:t>+443306068682,,26122110646##</w:t>
              </w:r>
            </w:hyperlink>
            <w:r>
              <w:rPr>
                <w:rFonts w:ascii="Arial" w:hAnsi="Arial" w:cs="Arial"/>
                <w:color w:val="333333"/>
                <w:sz w:val="20"/>
                <w:szCs w:val="20"/>
              </w:rPr>
              <w:t> United Kingdom Toll</w:t>
            </w:r>
            <w:r w:rsidR="00176627">
              <w:rPr>
                <w:rFonts w:ascii="Arial" w:hAnsi="Arial" w:cs="Arial"/>
                <w:color w:val="333333"/>
                <w:sz w:val="21"/>
                <w:szCs w:val="21"/>
              </w:rPr>
              <w:t xml:space="preserve">  </w:t>
            </w:r>
            <w:r w:rsidR="00176627"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</w:tr>
      <w:tr w:rsidR="00CC27F8" w:rsidTr="00F62BF9">
        <w:trPr>
          <w:tblCellSpacing w:w="15" w:type="dxa"/>
          <w:hidden/>
        </w:trPr>
        <w:tc>
          <w:tcPr>
            <w:tcW w:w="0" w:type="auto"/>
            <w:shd w:val="clear" w:color="auto" w:fill="FFFFFF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</w:tcPr>
          <w:p w:rsidR="00CC27F8" w:rsidRDefault="00CC27F8">
            <w:pPr>
              <w:spacing w:line="270" w:lineRule="atLeast"/>
              <w:rPr>
                <w:rFonts w:ascii="Arial" w:hAnsi="Arial" w:cs="Arial"/>
                <w:vanish/>
                <w:color w:val="333333"/>
                <w:sz w:val="21"/>
                <w:szCs w:val="21"/>
              </w:rPr>
            </w:pPr>
          </w:p>
        </w:tc>
      </w:tr>
    </w:tbl>
    <w:p w:rsidR="00F62BF9" w:rsidRDefault="00F62BF9" w:rsidP="00432554"/>
    <w:p w:rsidR="00BA201F" w:rsidRDefault="00BA201F" w:rsidP="00432554"/>
    <w:p w:rsidR="00BA201F" w:rsidRDefault="00176627">
      <w:r>
        <w:t xml:space="preserve">Trouble joining? Click here for Webex support - </w:t>
      </w:r>
      <w:hyperlink r:id="rId14" w:history="1">
        <w:r>
          <w:rPr>
            <w:rStyle w:val="Hyperlink"/>
          </w:rPr>
          <w:t>https://help.webex.com/en-US/article/n62wi3c/Get-started-with-Webex-Meetings-for-attendees</w:t>
        </w:r>
      </w:hyperlink>
    </w:p>
    <w:sectPr w:rsidR="00BA201F" w:rsidSect="000E1876"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3819" w:rsidRDefault="00533819" w:rsidP="00432554">
      <w:r>
        <w:separator/>
      </w:r>
    </w:p>
  </w:endnote>
  <w:endnote w:type="continuationSeparator" w:id="0">
    <w:p w:rsidR="00533819" w:rsidRDefault="00533819" w:rsidP="00432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3819" w:rsidRDefault="00533819" w:rsidP="00432554">
      <w:r>
        <w:separator/>
      </w:r>
    </w:p>
  </w:footnote>
  <w:footnote w:type="continuationSeparator" w:id="0">
    <w:p w:rsidR="00533819" w:rsidRDefault="00533819" w:rsidP="004325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554"/>
    <w:rsid w:val="000E1876"/>
    <w:rsid w:val="001418C5"/>
    <w:rsid w:val="00176627"/>
    <w:rsid w:val="001E0C8D"/>
    <w:rsid w:val="00213B5F"/>
    <w:rsid w:val="003A0902"/>
    <w:rsid w:val="003B0801"/>
    <w:rsid w:val="00432554"/>
    <w:rsid w:val="004D2016"/>
    <w:rsid w:val="005101D5"/>
    <w:rsid w:val="00533819"/>
    <w:rsid w:val="006B2376"/>
    <w:rsid w:val="00BA201F"/>
    <w:rsid w:val="00BD2F9B"/>
    <w:rsid w:val="00CC27F8"/>
    <w:rsid w:val="00D65B7C"/>
    <w:rsid w:val="00D90BFD"/>
    <w:rsid w:val="00DC2350"/>
    <w:rsid w:val="00F62BF9"/>
    <w:rsid w:val="00F74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F2260376-AD4B-41D3-8CD8-C7B641DF6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2554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3255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2554"/>
  </w:style>
  <w:style w:type="paragraph" w:styleId="Footer">
    <w:name w:val="footer"/>
    <w:basedOn w:val="Normal"/>
    <w:link w:val="FooterChar"/>
    <w:uiPriority w:val="99"/>
    <w:unhideWhenUsed/>
    <w:rsid w:val="0043255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2554"/>
  </w:style>
  <w:style w:type="character" w:styleId="Hyperlink">
    <w:name w:val="Hyperlink"/>
    <w:basedOn w:val="DefaultParagraphFont"/>
    <w:uiPriority w:val="99"/>
    <w:unhideWhenUsed/>
    <w:rsid w:val="00432554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DC2350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DC2350"/>
    <w:rPr>
      <w:color w:val="954F72" w:themeColor="followed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7662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6627"/>
    <w:rPr>
      <w:rFonts w:ascii="Calibri" w:hAnsi="Calibri" w:cs="Calibri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76627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662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66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9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esystemsukrow.webex.com/baesystemsukrow/j.php?MTID=mea45be85592ef3d636edc3fba61cd215" TargetMode="External"/><Relationship Id="rId13" Type="http://schemas.openxmlformats.org/officeDocument/2006/relationships/hyperlink" Target="tel:%2B443306068682,,*01*26122110646%23%23*01*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aesystems.com/en/careers/careers-in-the-uk/apprenticeships" TargetMode="External"/><Relationship Id="rId12" Type="http://schemas.openxmlformats.org/officeDocument/2006/relationships/hyperlink" Target="https://baesystemsukrow.webex.com/baesystemsukrow/j.php?MTID=mba125f5f9bf2a2ee6b98781918e74d3f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tel:%2B443306068682,,*01*26130434708%23%23*01*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baesystemsukrow.webex.com/baesystemsukrow/j.php?MTID=mbe1e254d3d82aeee05d6e696fc85210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tel:%2B443306068682,,*01*26102474971%23%23*01*" TargetMode="External"/><Relationship Id="rId14" Type="http://schemas.openxmlformats.org/officeDocument/2006/relationships/hyperlink" Target="https://help.webex.com/en-US/article/n62wi3c/Get-started-with-Webex-Meetings-for-attende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3f24324b-aaf3-4dec-a4a5-f6f2cd24bda8" origin="userSelected">
  <element uid="91ef6c3b-1fef-44c7-878d-9a7c5f31f666" value=""/>
  <element uid="aed17609-2d8e-4eb4-878e-4d0be26f2e2e" value=""/>
</sisl>
</file>

<file path=customXml/itemProps1.xml><?xml version="1.0" encoding="utf-8"?>
<ds:datastoreItem xmlns:ds="http://schemas.openxmlformats.org/officeDocument/2006/customXml" ds:itemID="{1CDBDD71-4686-4F6C-8565-1B5138323BA4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441</Words>
  <Characters>2519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BAE Systems Submarines</Company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Trelore, Georgia</dc:creator>
  <cp:keywords/>
  <dc:description/>
  <cp:lastModifiedBy>Chesworth, Katy S</cp:lastModifiedBy>
  <cp:revision>2</cp:revision>
  <dcterms:created xsi:type="dcterms:W3CDTF">2022-02-03T08:36:00Z</dcterms:created>
  <dcterms:modified xsi:type="dcterms:W3CDTF">2022-02-03T08:36:00Z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ac788421-b25f-4d40-9aa6-b3f94dba0215</vt:lpwstr>
  </property>
  <property fmtid="{D5CDD505-2E9C-101B-9397-08002B2CF9AE}" pid="3" name="bjSaver">
    <vt:lpwstr>zu1I9MInnuYLPWbV7/X390sf5IzZy4od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policy="3f24324b-aaf3-4dec-a4a5-f6f2cd24bda8" origin="userSelected" xmlns="http://www.boldonj</vt:lpwstr>
  </property>
  <property fmtid="{D5CDD505-2E9C-101B-9397-08002B2CF9AE}" pid="5" name="bjDocumentLabelXML-0">
    <vt:lpwstr>ames.com/2008/01/sie/internal/label"&gt;&lt;element uid="91ef6c3b-1fef-44c7-878d-9a7c5f31f666" value="" /&gt;&lt;element uid="aed17609-2d8e-4eb4-878e-4d0be26f2e2e" value="" /&gt;&lt;/sisl&gt;</vt:lpwstr>
  </property>
  <property fmtid="{D5CDD505-2E9C-101B-9397-08002B2CF9AE}" pid="6" name="bjDocumentSecurityLabel">
    <vt:lpwstr> </vt:lpwstr>
  </property>
  <property fmtid="{D5CDD505-2E9C-101B-9397-08002B2CF9AE}" pid="7" name="urn:bails:NationalSecurity:Marking:document_footer">
    <vt:lpwstr> </vt:lpwstr>
  </property>
  <property fmtid="{D5CDD505-2E9C-101B-9397-08002B2CF9AE}" pid="8" name="urn:bails:NationalSecurity:Marking:document_header">
    <vt:lpwstr> </vt:lpwstr>
  </property>
  <property fmtid="{D5CDD505-2E9C-101B-9397-08002B2CF9AE}" pid="9" name="urn:bails:NationalSecurity:BusinessAuthorizationCategory:Identifier">
    <vt:lpwstr>None</vt:lpwstr>
  </property>
  <property fmtid="{D5CDD505-2E9C-101B-9397-08002B2CF9AE}" pid="10" name="Consolidated - Footer">
    <vt:lpwstr>_x000d_
 </vt:lpwstr>
  </property>
  <property fmtid="{D5CDD505-2E9C-101B-9397-08002B2CF9AE}" pid="11" name="Consolidated - Header">
    <vt:lpwstr> </vt:lpwstr>
  </property>
</Properties>
</file>